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B1" w:rsidRPr="003141B1" w:rsidRDefault="003141B1" w:rsidP="008B070A">
      <w:pPr>
        <w:jc w:val="center"/>
        <w:rPr>
          <w:b/>
          <w:smallCaps/>
          <w:sz w:val="24"/>
          <w:szCs w:val="24"/>
        </w:rPr>
      </w:pPr>
      <w:r w:rsidRPr="003141B1">
        <w:rPr>
          <w:b/>
          <w:smallCaps/>
          <w:sz w:val="24"/>
          <w:szCs w:val="24"/>
        </w:rPr>
        <w:t xml:space="preserve">Massachusetts Development Finance Agency </w:t>
      </w:r>
    </w:p>
    <w:p w:rsidR="003141B1" w:rsidRDefault="003141B1" w:rsidP="008B070A">
      <w:pPr>
        <w:jc w:val="center"/>
        <w:rPr>
          <w:b/>
          <w:bCs/>
          <w:sz w:val="24"/>
          <w:szCs w:val="24"/>
        </w:rPr>
      </w:pPr>
    </w:p>
    <w:p w:rsidR="0085600A" w:rsidRPr="007E2171" w:rsidRDefault="0085600A" w:rsidP="008B070A">
      <w:pPr>
        <w:jc w:val="center"/>
        <w:rPr>
          <w:b/>
          <w:bCs/>
          <w:sz w:val="24"/>
          <w:szCs w:val="24"/>
        </w:rPr>
      </w:pPr>
      <w:r w:rsidRPr="007E2171">
        <w:rPr>
          <w:b/>
          <w:bCs/>
          <w:sz w:val="24"/>
          <w:szCs w:val="24"/>
        </w:rPr>
        <w:t>Meeting of the Board of Directors</w:t>
      </w:r>
    </w:p>
    <w:p w:rsidR="00E3147F" w:rsidRPr="007E2171" w:rsidRDefault="005B6797" w:rsidP="008B070A">
      <w:pPr>
        <w:jc w:val="center"/>
        <w:rPr>
          <w:b/>
          <w:bCs/>
          <w:sz w:val="24"/>
          <w:szCs w:val="24"/>
        </w:rPr>
      </w:pPr>
      <w:r>
        <w:rPr>
          <w:b/>
          <w:bCs/>
          <w:sz w:val="24"/>
          <w:szCs w:val="24"/>
        </w:rPr>
        <w:t>Thurs</w:t>
      </w:r>
      <w:r w:rsidR="00E3147F">
        <w:rPr>
          <w:b/>
          <w:bCs/>
          <w:sz w:val="24"/>
          <w:szCs w:val="24"/>
        </w:rPr>
        <w:t>day</w:t>
      </w:r>
      <w:r w:rsidR="00E3147F" w:rsidRPr="007E2171">
        <w:rPr>
          <w:b/>
          <w:bCs/>
          <w:sz w:val="24"/>
          <w:szCs w:val="24"/>
        </w:rPr>
        <w:t xml:space="preserve">, </w:t>
      </w:r>
      <w:r w:rsidR="008B0F5D">
        <w:rPr>
          <w:b/>
          <w:bCs/>
          <w:sz w:val="24"/>
          <w:szCs w:val="24"/>
        </w:rPr>
        <w:t>Ju</w:t>
      </w:r>
      <w:r w:rsidR="00862C5B">
        <w:rPr>
          <w:b/>
          <w:bCs/>
          <w:sz w:val="24"/>
          <w:szCs w:val="24"/>
        </w:rPr>
        <w:t>ly 14</w:t>
      </w:r>
      <w:r w:rsidR="00623CCC">
        <w:rPr>
          <w:b/>
          <w:bCs/>
          <w:sz w:val="24"/>
          <w:szCs w:val="24"/>
        </w:rPr>
        <w:t>, 2016</w:t>
      </w:r>
    </w:p>
    <w:p w:rsidR="00E3147F" w:rsidRDefault="00771F8D" w:rsidP="008B070A">
      <w:pPr>
        <w:jc w:val="center"/>
        <w:outlineLvl w:val="0"/>
        <w:rPr>
          <w:b/>
          <w:bCs/>
          <w:sz w:val="24"/>
          <w:szCs w:val="24"/>
        </w:rPr>
      </w:pPr>
      <w:r>
        <w:rPr>
          <w:b/>
          <w:bCs/>
          <w:sz w:val="24"/>
          <w:szCs w:val="24"/>
        </w:rPr>
        <w:t xml:space="preserve">10:00 </w:t>
      </w:r>
      <w:r w:rsidR="00E3147F">
        <w:rPr>
          <w:b/>
          <w:bCs/>
          <w:sz w:val="24"/>
          <w:szCs w:val="24"/>
        </w:rPr>
        <w:t>a</w:t>
      </w:r>
      <w:r w:rsidR="00E3147F" w:rsidRPr="007E2171">
        <w:rPr>
          <w:b/>
          <w:bCs/>
          <w:sz w:val="24"/>
          <w:szCs w:val="24"/>
        </w:rPr>
        <w:t>.m.</w:t>
      </w:r>
    </w:p>
    <w:p w:rsidR="00982565" w:rsidRPr="007D29A2" w:rsidRDefault="00982565" w:rsidP="008B070A">
      <w:pPr>
        <w:outlineLvl w:val="0"/>
        <w:rPr>
          <w:bCs/>
          <w:sz w:val="24"/>
          <w:szCs w:val="24"/>
        </w:rPr>
      </w:pPr>
    </w:p>
    <w:p w:rsidR="00E3147F" w:rsidRPr="00982565" w:rsidRDefault="00E3147F" w:rsidP="008B070A">
      <w:pPr>
        <w:jc w:val="center"/>
        <w:outlineLvl w:val="0"/>
        <w:rPr>
          <w:b/>
          <w:bCs/>
          <w:sz w:val="24"/>
          <w:szCs w:val="24"/>
          <w:u w:val="single"/>
        </w:rPr>
      </w:pPr>
      <w:r w:rsidRPr="00982565">
        <w:rPr>
          <w:b/>
          <w:bCs/>
          <w:sz w:val="24"/>
          <w:szCs w:val="24"/>
          <w:u w:val="single"/>
        </w:rPr>
        <w:t>M I N U T E S</w:t>
      </w:r>
    </w:p>
    <w:p w:rsidR="00E3147F" w:rsidRPr="007D29A2" w:rsidRDefault="00E3147F" w:rsidP="008B070A">
      <w:pPr>
        <w:tabs>
          <w:tab w:val="left" w:pos="3260"/>
        </w:tabs>
        <w:rPr>
          <w:bCs/>
          <w:sz w:val="24"/>
          <w:szCs w:val="24"/>
          <w:u w:val="single"/>
        </w:rPr>
      </w:pPr>
    </w:p>
    <w:p w:rsidR="003141B1" w:rsidRDefault="004A7563" w:rsidP="008B070A">
      <w:pPr>
        <w:tabs>
          <w:tab w:val="left" w:pos="2880"/>
        </w:tabs>
        <w:ind w:left="3240" w:hanging="3240"/>
        <w:rPr>
          <w:sz w:val="24"/>
          <w:szCs w:val="24"/>
        </w:rPr>
      </w:pPr>
      <w:r w:rsidRPr="009B059B">
        <w:rPr>
          <w:sz w:val="24"/>
          <w:szCs w:val="24"/>
        </w:rPr>
        <w:t>DIRECTORS PRESENT</w:t>
      </w:r>
      <w:r w:rsidR="00B7150A" w:rsidRPr="009B059B">
        <w:rPr>
          <w:sz w:val="24"/>
          <w:szCs w:val="24"/>
        </w:rPr>
        <w:t>:</w:t>
      </w:r>
      <w:r w:rsidR="00FE59AE" w:rsidRPr="009B059B">
        <w:rPr>
          <w:sz w:val="24"/>
          <w:szCs w:val="24"/>
        </w:rPr>
        <w:t xml:space="preserve"> </w:t>
      </w:r>
      <w:r w:rsidR="003141B1" w:rsidRPr="009B059B">
        <w:rPr>
          <w:sz w:val="24"/>
          <w:szCs w:val="24"/>
          <w:lang w:val="de-DE"/>
        </w:rPr>
        <w:tab/>
      </w:r>
      <w:r w:rsidR="003141B1">
        <w:rPr>
          <w:sz w:val="24"/>
          <w:szCs w:val="24"/>
        </w:rPr>
        <w:t xml:space="preserve">Jay Ash, </w:t>
      </w:r>
      <w:r w:rsidR="003141B1" w:rsidRPr="009B059B">
        <w:rPr>
          <w:sz w:val="24"/>
          <w:szCs w:val="24"/>
        </w:rPr>
        <w:t xml:space="preserve">Secretary of Housing &amp; Economic Development, Chair </w:t>
      </w:r>
    </w:p>
    <w:p w:rsidR="006D5F38" w:rsidRDefault="006D5F38" w:rsidP="008B070A">
      <w:pPr>
        <w:tabs>
          <w:tab w:val="left" w:pos="2880"/>
        </w:tabs>
        <w:ind w:left="3240" w:hanging="3240"/>
        <w:outlineLvl w:val="0"/>
        <w:rPr>
          <w:sz w:val="24"/>
          <w:szCs w:val="24"/>
        </w:rPr>
      </w:pPr>
      <w:r w:rsidRPr="009B059B">
        <w:rPr>
          <w:sz w:val="24"/>
          <w:szCs w:val="24"/>
        </w:rPr>
        <w:tab/>
        <w:t xml:space="preserve">Gerald Cohen, </w:t>
      </w:r>
      <w:r>
        <w:rPr>
          <w:sz w:val="24"/>
          <w:szCs w:val="24"/>
        </w:rPr>
        <w:t>Vice Chair</w:t>
      </w:r>
    </w:p>
    <w:p w:rsidR="002E640A" w:rsidRPr="009B059B" w:rsidRDefault="002E640A" w:rsidP="008B070A">
      <w:pPr>
        <w:tabs>
          <w:tab w:val="left" w:pos="2880"/>
        </w:tabs>
        <w:rPr>
          <w:sz w:val="24"/>
          <w:szCs w:val="24"/>
          <w:lang w:val="de-DE"/>
        </w:rPr>
      </w:pPr>
      <w:r w:rsidRPr="009B059B">
        <w:rPr>
          <w:sz w:val="24"/>
          <w:szCs w:val="24"/>
          <w:lang w:val="de-DE"/>
        </w:rPr>
        <w:tab/>
      </w:r>
      <w:r>
        <w:rPr>
          <w:sz w:val="24"/>
          <w:szCs w:val="24"/>
          <w:lang w:val="de-DE"/>
        </w:rPr>
        <w:t>James Chisholm</w:t>
      </w:r>
    </w:p>
    <w:p w:rsidR="003141B1" w:rsidRDefault="003141B1" w:rsidP="008B070A">
      <w:pPr>
        <w:tabs>
          <w:tab w:val="left" w:pos="2880"/>
        </w:tabs>
        <w:ind w:left="3240" w:hanging="3240"/>
        <w:outlineLvl w:val="0"/>
        <w:rPr>
          <w:sz w:val="24"/>
          <w:szCs w:val="24"/>
        </w:rPr>
      </w:pPr>
      <w:r>
        <w:rPr>
          <w:sz w:val="24"/>
          <w:szCs w:val="24"/>
        </w:rPr>
        <w:tab/>
        <w:t>Karen Courtney</w:t>
      </w:r>
    </w:p>
    <w:p w:rsidR="00862C5B" w:rsidRDefault="00862C5B" w:rsidP="008B070A">
      <w:pPr>
        <w:tabs>
          <w:tab w:val="left" w:pos="2880"/>
        </w:tabs>
        <w:ind w:left="3240" w:hanging="3240"/>
        <w:rPr>
          <w:sz w:val="24"/>
          <w:szCs w:val="24"/>
        </w:rPr>
      </w:pPr>
      <w:r w:rsidRPr="009B059B">
        <w:rPr>
          <w:sz w:val="24"/>
          <w:szCs w:val="24"/>
        </w:rPr>
        <w:tab/>
        <w:t>Keon Holmes</w:t>
      </w:r>
    </w:p>
    <w:p w:rsidR="002E640A" w:rsidRDefault="002E640A" w:rsidP="008B070A">
      <w:pPr>
        <w:tabs>
          <w:tab w:val="left" w:pos="2880"/>
        </w:tabs>
        <w:ind w:left="3240" w:hanging="3240"/>
        <w:rPr>
          <w:sz w:val="24"/>
          <w:szCs w:val="24"/>
          <w:lang w:val="de-DE"/>
        </w:rPr>
      </w:pPr>
      <w:r>
        <w:rPr>
          <w:sz w:val="24"/>
          <w:szCs w:val="24"/>
          <w:lang w:val="de-DE"/>
        </w:rPr>
        <w:tab/>
      </w:r>
      <w:r w:rsidRPr="009B059B">
        <w:rPr>
          <w:sz w:val="24"/>
          <w:szCs w:val="24"/>
          <w:lang w:val="de-DE"/>
        </w:rPr>
        <w:t>Dennis Kanin</w:t>
      </w:r>
    </w:p>
    <w:p w:rsidR="00584969" w:rsidRPr="009B059B" w:rsidRDefault="00584969" w:rsidP="008B070A">
      <w:pPr>
        <w:tabs>
          <w:tab w:val="left" w:pos="2880"/>
        </w:tabs>
        <w:rPr>
          <w:sz w:val="24"/>
          <w:szCs w:val="24"/>
          <w:lang w:val="de-DE"/>
        </w:rPr>
      </w:pPr>
      <w:r>
        <w:rPr>
          <w:sz w:val="24"/>
          <w:szCs w:val="24"/>
          <w:lang w:val="de-DE"/>
        </w:rPr>
        <w:tab/>
        <w:t>Brian Kavoogian</w:t>
      </w:r>
    </w:p>
    <w:p w:rsidR="00357965" w:rsidRPr="009B059B" w:rsidRDefault="00357965" w:rsidP="008B070A">
      <w:pPr>
        <w:tabs>
          <w:tab w:val="left" w:pos="2880"/>
        </w:tabs>
        <w:ind w:left="3240" w:hanging="3240"/>
        <w:rPr>
          <w:sz w:val="24"/>
          <w:szCs w:val="24"/>
        </w:rPr>
      </w:pPr>
      <w:r w:rsidRPr="009B059B">
        <w:rPr>
          <w:sz w:val="24"/>
          <w:szCs w:val="24"/>
        </w:rPr>
        <w:tab/>
      </w:r>
      <w:r w:rsidR="006D5F38">
        <w:rPr>
          <w:sz w:val="24"/>
          <w:szCs w:val="24"/>
        </w:rPr>
        <w:t>Rachel Madden</w:t>
      </w:r>
      <w:r w:rsidRPr="009B059B">
        <w:rPr>
          <w:sz w:val="24"/>
          <w:szCs w:val="24"/>
        </w:rPr>
        <w:t>, Designee for Secretary of Administration &amp; Finance</w:t>
      </w:r>
    </w:p>
    <w:p w:rsidR="006D5F38" w:rsidRDefault="006D5F38" w:rsidP="008B070A">
      <w:pPr>
        <w:tabs>
          <w:tab w:val="left" w:pos="2880"/>
        </w:tabs>
        <w:rPr>
          <w:sz w:val="24"/>
          <w:szCs w:val="24"/>
          <w:lang w:val="de-DE"/>
        </w:rPr>
      </w:pPr>
      <w:r>
        <w:rPr>
          <w:sz w:val="24"/>
          <w:szCs w:val="24"/>
          <w:lang w:val="de-DE"/>
        </w:rPr>
        <w:tab/>
        <w:t>Christopher Vincze</w:t>
      </w:r>
    </w:p>
    <w:p w:rsidR="0038058E" w:rsidRPr="009B059B" w:rsidRDefault="0038058E" w:rsidP="008B070A">
      <w:pPr>
        <w:tabs>
          <w:tab w:val="left" w:pos="2880"/>
        </w:tabs>
        <w:outlineLvl w:val="0"/>
        <w:rPr>
          <w:sz w:val="24"/>
          <w:szCs w:val="24"/>
          <w:lang w:val="de-DE"/>
        </w:rPr>
      </w:pPr>
    </w:p>
    <w:p w:rsidR="006D5F38" w:rsidRPr="009B059B" w:rsidRDefault="003D08DB" w:rsidP="008B070A">
      <w:pPr>
        <w:tabs>
          <w:tab w:val="left" w:pos="2880"/>
        </w:tabs>
        <w:rPr>
          <w:sz w:val="24"/>
          <w:szCs w:val="24"/>
        </w:rPr>
      </w:pPr>
      <w:r w:rsidRPr="009B059B">
        <w:rPr>
          <w:sz w:val="24"/>
          <w:szCs w:val="24"/>
          <w:lang w:val="de-DE"/>
        </w:rPr>
        <w:t>DIRECTORS ABSENT:</w:t>
      </w:r>
      <w:r w:rsidR="00D73258" w:rsidRPr="00D73258">
        <w:rPr>
          <w:sz w:val="24"/>
          <w:szCs w:val="24"/>
          <w:lang w:val="de-DE"/>
        </w:rPr>
        <w:t xml:space="preserve"> </w:t>
      </w:r>
      <w:r w:rsidR="00862C5B" w:rsidRPr="009B059B">
        <w:rPr>
          <w:sz w:val="24"/>
          <w:szCs w:val="24"/>
        </w:rPr>
        <w:tab/>
      </w:r>
      <w:r w:rsidR="00862C5B" w:rsidRPr="009B059B">
        <w:rPr>
          <w:sz w:val="24"/>
          <w:szCs w:val="24"/>
          <w:lang w:val="de-DE"/>
        </w:rPr>
        <w:t>Patricia McGovern</w:t>
      </w:r>
    </w:p>
    <w:p w:rsidR="003D08DB" w:rsidRDefault="003D08DB" w:rsidP="008B070A">
      <w:pPr>
        <w:tabs>
          <w:tab w:val="left" w:pos="2880"/>
        </w:tabs>
        <w:rPr>
          <w:sz w:val="24"/>
          <w:szCs w:val="24"/>
          <w:lang w:val="de-DE"/>
        </w:rPr>
      </w:pPr>
    </w:p>
    <w:p w:rsidR="00A268F2" w:rsidRDefault="00A268F2" w:rsidP="008B070A">
      <w:pPr>
        <w:tabs>
          <w:tab w:val="left" w:pos="2880"/>
        </w:tabs>
        <w:ind w:left="3240" w:hanging="3240"/>
        <w:rPr>
          <w:sz w:val="24"/>
          <w:szCs w:val="24"/>
        </w:rPr>
      </w:pPr>
      <w:r w:rsidRPr="009B059B">
        <w:rPr>
          <w:sz w:val="24"/>
          <w:szCs w:val="24"/>
        </w:rPr>
        <w:t xml:space="preserve">Agency Staff: </w:t>
      </w:r>
      <w:r w:rsidRPr="009B059B">
        <w:rPr>
          <w:sz w:val="24"/>
          <w:szCs w:val="24"/>
        </w:rPr>
        <w:tab/>
        <w:t>Marty Jones, President &amp; CEO</w:t>
      </w:r>
    </w:p>
    <w:p w:rsidR="002E640A" w:rsidRDefault="002E640A" w:rsidP="008B070A">
      <w:pPr>
        <w:tabs>
          <w:tab w:val="left" w:pos="2880"/>
        </w:tabs>
        <w:ind w:left="3240" w:hanging="3240"/>
        <w:rPr>
          <w:sz w:val="24"/>
          <w:szCs w:val="24"/>
        </w:rPr>
      </w:pPr>
      <w:r>
        <w:rPr>
          <w:sz w:val="24"/>
          <w:szCs w:val="24"/>
        </w:rPr>
        <w:tab/>
        <w:t>Simon Gerlin, Chief Financial Officer</w:t>
      </w:r>
    </w:p>
    <w:p w:rsidR="00007A66" w:rsidRPr="009B059B" w:rsidRDefault="00007A66" w:rsidP="008B070A">
      <w:pPr>
        <w:tabs>
          <w:tab w:val="left" w:pos="2880"/>
        </w:tabs>
        <w:ind w:left="3240" w:hanging="3240"/>
        <w:rPr>
          <w:sz w:val="24"/>
          <w:szCs w:val="24"/>
        </w:rPr>
      </w:pPr>
      <w:r>
        <w:rPr>
          <w:sz w:val="24"/>
          <w:szCs w:val="24"/>
        </w:rPr>
        <w:tab/>
        <w:t>Patricia DeAngelis, General Counsel</w:t>
      </w:r>
    </w:p>
    <w:p w:rsidR="00A268F2" w:rsidRPr="009B059B" w:rsidRDefault="00C54FDF" w:rsidP="008B070A">
      <w:pPr>
        <w:tabs>
          <w:tab w:val="left" w:pos="2880"/>
        </w:tabs>
        <w:rPr>
          <w:sz w:val="24"/>
          <w:szCs w:val="24"/>
        </w:rPr>
      </w:pPr>
      <w:r w:rsidRPr="009B059B">
        <w:rPr>
          <w:sz w:val="24"/>
          <w:szCs w:val="24"/>
        </w:rPr>
        <w:tab/>
      </w:r>
      <w:r w:rsidR="00A268F2" w:rsidRPr="009B059B">
        <w:rPr>
          <w:sz w:val="24"/>
          <w:szCs w:val="24"/>
        </w:rPr>
        <w:t>Richard Henderson, EVP, Real Estate</w:t>
      </w:r>
    </w:p>
    <w:p w:rsidR="00185E69" w:rsidRPr="009B059B" w:rsidRDefault="00185E69" w:rsidP="008B070A">
      <w:pPr>
        <w:tabs>
          <w:tab w:val="left" w:pos="2880"/>
        </w:tabs>
        <w:rPr>
          <w:sz w:val="24"/>
          <w:szCs w:val="24"/>
        </w:rPr>
      </w:pPr>
      <w:r w:rsidRPr="009B059B">
        <w:rPr>
          <w:sz w:val="24"/>
          <w:szCs w:val="24"/>
        </w:rPr>
        <w:tab/>
        <w:t>Laura C</w:t>
      </w:r>
      <w:r w:rsidR="00180746" w:rsidRPr="009B059B">
        <w:rPr>
          <w:sz w:val="24"/>
          <w:szCs w:val="24"/>
        </w:rPr>
        <w:t>a</w:t>
      </w:r>
      <w:r w:rsidRPr="009B059B">
        <w:rPr>
          <w:sz w:val="24"/>
          <w:szCs w:val="24"/>
        </w:rPr>
        <w:t>nter, EVP, Finance Programs</w:t>
      </w:r>
    </w:p>
    <w:p w:rsidR="00627064" w:rsidRPr="009B059B" w:rsidRDefault="00627064" w:rsidP="008B070A">
      <w:pPr>
        <w:tabs>
          <w:tab w:val="left" w:pos="2880"/>
        </w:tabs>
        <w:ind w:left="3240" w:hanging="3240"/>
        <w:rPr>
          <w:sz w:val="24"/>
          <w:szCs w:val="24"/>
        </w:rPr>
      </w:pPr>
      <w:r w:rsidRPr="009B059B">
        <w:rPr>
          <w:sz w:val="24"/>
          <w:szCs w:val="24"/>
        </w:rPr>
        <w:tab/>
        <w:t xml:space="preserve">Anne Marie Dowd, </w:t>
      </w:r>
      <w:r w:rsidR="00C13452">
        <w:rPr>
          <w:sz w:val="24"/>
          <w:szCs w:val="24"/>
        </w:rPr>
        <w:t xml:space="preserve">Director of </w:t>
      </w:r>
      <w:r w:rsidR="003B3EFC">
        <w:rPr>
          <w:sz w:val="24"/>
          <w:szCs w:val="24"/>
        </w:rPr>
        <w:t xml:space="preserve">Defense </w:t>
      </w:r>
      <w:r w:rsidR="00C13452">
        <w:rPr>
          <w:sz w:val="24"/>
          <w:szCs w:val="24"/>
        </w:rPr>
        <w:t>Sector Initiatives</w:t>
      </w:r>
    </w:p>
    <w:p w:rsidR="00701556" w:rsidRPr="009B059B" w:rsidRDefault="00701556" w:rsidP="008B070A">
      <w:pPr>
        <w:tabs>
          <w:tab w:val="left" w:pos="2880"/>
        </w:tabs>
        <w:rPr>
          <w:sz w:val="24"/>
          <w:szCs w:val="24"/>
        </w:rPr>
      </w:pPr>
      <w:r w:rsidRPr="009B059B">
        <w:rPr>
          <w:sz w:val="24"/>
          <w:szCs w:val="24"/>
        </w:rPr>
        <w:tab/>
        <w:t>Meg Delorier, Chief of Staff</w:t>
      </w:r>
    </w:p>
    <w:p w:rsidR="00A268F2" w:rsidRPr="009B059B" w:rsidRDefault="00A268F2" w:rsidP="008B070A">
      <w:pPr>
        <w:tabs>
          <w:tab w:val="left" w:pos="2880"/>
        </w:tabs>
        <w:rPr>
          <w:sz w:val="24"/>
          <w:szCs w:val="24"/>
        </w:rPr>
      </w:pPr>
      <w:r w:rsidRPr="009B059B">
        <w:rPr>
          <w:sz w:val="24"/>
          <w:szCs w:val="24"/>
        </w:rPr>
        <w:tab/>
        <w:t>Teresa Patten, Board Secretary</w:t>
      </w:r>
    </w:p>
    <w:p w:rsidR="008056C7" w:rsidRDefault="008056C7" w:rsidP="008B070A">
      <w:pPr>
        <w:tabs>
          <w:tab w:val="left" w:pos="2880"/>
        </w:tabs>
        <w:rPr>
          <w:sz w:val="24"/>
          <w:szCs w:val="24"/>
        </w:rPr>
      </w:pPr>
      <w:r w:rsidRPr="009B059B">
        <w:rPr>
          <w:sz w:val="24"/>
          <w:szCs w:val="24"/>
        </w:rPr>
        <w:tab/>
        <w:t>Victoria Stratton, Recording Secretary</w:t>
      </w:r>
    </w:p>
    <w:p w:rsidR="006D5F38" w:rsidRDefault="006D5F38" w:rsidP="008B070A">
      <w:pPr>
        <w:tabs>
          <w:tab w:val="left" w:pos="2880"/>
        </w:tabs>
        <w:rPr>
          <w:sz w:val="24"/>
          <w:szCs w:val="24"/>
        </w:rPr>
      </w:pPr>
      <w:r>
        <w:rPr>
          <w:sz w:val="24"/>
          <w:szCs w:val="24"/>
        </w:rPr>
        <w:tab/>
        <w:t>Kelsey Abbruzzese</w:t>
      </w:r>
    </w:p>
    <w:p w:rsidR="00862C5B" w:rsidRDefault="00862C5B" w:rsidP="008B070A">
      <w:pPr>
        <w:tabs>
          <w:tab w:val="left" w:pos="2880"/>
        </w:tabs>
        <w:rPr>
          <w:sz w:val="24"/>
          <w:szCs w:val="24"/>
        </w:rPr>
      </w:pPr>
      <w:r>
        <w:rPr>
          <w:sz w:val="24"/>
          <w:szCs w:val="24"/>
        </w:rPr>
        <w:tab/>
        <w:t>Deb Boyce</w:t>
      </w:r>
    </w:p>
    <w:p w:rsidR="006D761E" w:rsidRDefault="00584969" w:rsidP="008B070A">
      <w:pPr>
        <w:tabs>
          <w:tab w:val="left" w:pos="2880"/>
        </w:tabs>
        <w:rPr>
          <w:sz w:val="24"/>
          <w:szCs w:val="24"/>
        </w:rPr>
      </w:pPr>
      <w:r>
        <w:rPr>
          <w:sz w:val="24"/>
          <w:szCs w:val="24"/>
        </w:rPr>
        <w:tab/>
      </w:r>
      <w:r w:rsidR="006D761E">
        <w:rPr>
          <w:sz w:val="24"/>
          <w:szCs w:val="24"/>
        </w:rPr>
        <w:t>Rob Carley</w:t>
      </w:r>
    </w:p>
    <w:p w:rsidR="00DA3A81" w:rsidRDefault="00DA3A81" w:rsidP="008B070A">
      <w:pPr>
        <w:tabs>
          <w:tab w:val="left" w:pos="2880"/>
        </w:tabs>
        <w:rPr>
          <w:sz w:val="24"/>
          <w:szCs w:val="24"/>
        </w:rPr>
      </w:pPr>
      <w:r>
        <w:rPr>
          <w:sz w:val="24"/>
          <w:szCs w:val="24"/>
        </w:rPr>
        <w:tab/>
        <w:t>Steve Chilton</w:t>
      </w:r>
    </w:p>
    <w:p w:rsidR="008B0F5D" w:rsidRDefault="008B0F5D" w:rsidP="008B070A">
      <w:pPr>
        <w:tabs>
          <w:tab w:val="left" w:pos="2880"/>
        </w:tabs>
        <w:rPr>
          <w:sz w:val="24"/>
          <w:szCs w:val="24"/>
        </w:rPr>
      </w:pPr>
      <w:r>
        <w:rPr>
          <w:sz w:val="24"/>
          <w:szCs w:val="24"/>
        </w:rPr>
        <w:tab/>
        <w:t>Robin Churray</w:t>
      </w:r>
    </w:p>
    <w:p w:rsidR="00862C5B" w:rsidRDefault="00862C5B" w:rsidP="008B070A">
      <w:pPr>
        <w:tabs>
          <w:tab w:val="left" w:pos="2880"/>
        </w:tabs>
        <w:rPr>
          <w:sz w:val="24"/>
          <w:szCs w:val="24"/>
        </w:rPr>
      </w:pPr>
      <w:r>
        <w:rPr>
          <w:sz w:val="24"/>
          <w:szCs w:val="24"/>
        </w:rPr>
        <w:tab/>
        <w:t>Veda Clark</w:t>
      </w:r>
    </w:p>
    <w:p w:rsidR="008C178A" w:rsidRDefault="00185E69" w:rsidP="008B070A">
      <w:pPr>
        <w:tabs>
          <w:tab w:val="left" w:pos="2880"/>
        </w:tabs>
        <w:rPr>
          <w:sz w:val="24"/>
          <w:szCs w:val="24"/>
        </w:rPr>
      </w:pPr>
      <w:r w:rsidRPr="009B059B">
        <w:rPr>
          <w:sz w:val="24"/>
          <w:szCs w:val="24"/>
        </w:rPr>
        <w:tab/>
      </w:r>
      <w:r w:rsidR="008C178A" w:rsidRPr="009B059B">
        <w:rPr>
          <w:sz w:val="24"/>
          <w:szCs w:val="24"/>
        </w:rPr>
        <w:t>Zach Greene</w:t>
      </w:r>
    </w:p>
    <w:p w:rsidR="00862C5B" w:rsidRDefault="00862C5B" w:rsidP="008B070A">
      <w:pPr>
        <w:tabs>
          <w:tab w:val="left" w:pos="2880"/>
        </w:tabs>
        <w:rPr>
          <w:sz w:val="24"/>
          <w:szCs w:val="24"/>
        </w:rPr>
      </w:pPr>
      <w:r>
        <w:rPr>
          <w:sz w:val="24"/>
          <w:szCs w:val="24"/>
        </w:rPr>
        <w:tab/>
        <w:t>Joe Grivers</w:t>
      </w:r>
    </w:p>
    <w:p w:rsidR="00D06C76" w:rsidRDefault="00D06C76" w:rsidP="008B070A">
      <w:pPr>
        <w:tabs>
          <w:tab w:val="left" w:pos="2880"/>
        </w:tabs>
        <w:rPr>
          <w:sz w:val="24"/>
          <w:szCs w:val="24"/>
        </w:rPr>
      </w:pPr>
      <w:r>
        <w:rPr>
          <w:sz w:val="24"/>
          <w:szCs w:val="24"/>
        </w:rPr>
        <w:tab/>
        <w:t>Anne Haynes</w:t>
      </w:r>
    </w:p>
    <w:p w:rsidR="00862C5B" w:rsidRDefault="00862C5B" w:rsidP="008B070A">
      <w:pPr>
        <w:tabs>
          <w:tab w:val="left" w:pos="2880"/>
        </w:tabs>
        <w:rPr>
          <w:sz w:val="24"/>
          <w:szCs w:val="24"/>
        </w:rPr>
      </w:pPr>
      <w:r>
        <w:rPr>
          <w:sz w:val="24"/>
          <w:szCs w:val="24"/>
        </w:rPr>
        <w:tab/>
        <w:t>Jim Kenney</w:t>
      </w:r>
    </w:p>
    <w:p w:rsidR="00584969" w:rsidRDefault="00584969" w:rsidP="008B070A">
      <w:pPr>
        <w:tabs>
          <w:tab w:val="left" w:pos="2880"/>
        </w:tabs>
        <w:rPr>
          <w:sz w:val="24"/>
          <w:szCs w:val="24"/>
        </w:rPr>
      </w:pPr>
      <w:r>
        <w:rPr>
          <w:sz w:val="24"/>
          <w:szCs w:val="24"/>
        </w:rPr>
        <w:tab/>
        <w:t>Thatcher Kezer</w:t>
      </w:r>
    </w:p>
    <w:p w:rsidR="00862C5B" w:rsidRDefault="00862C5B" w:rsidP="008B070A">
      <w:pPr>
        <w:tabs>
          <w:tab w:val="left" w:pos="2880"/>
        </w:tabs>
        <w:rPr>
          <w:sz w:val="24"/>
          <w:szCs w:val="24"/>
        </w:rPr>
      </w:pPr>
      <w:r>
        <w:rPr>
          <w:sz w:val="24"/>
          <w:szCs w:val="24"/>
        </w:rPr>
        <w:tab/>
        <w:t>Jami Loh</w:t>
      </w:r>
    </w:p>
    <w:p w:rsidR="00D06C76" w:rsidRDefault="00D06C76" w:rsidP="008B070A">
      <w:pPr>
        <w:tabs>
          <w:tab w:val="left" w:pos="2880"/>
        </w:tabs>
        <w:rPr>
          <w:sz w:val="24"/>
          <w:szCs w:val="24"/>
        </w:rPr>
      </w:pPr>
      <w:r>
        <w:rPr>
          <w:sz w:val="24"/>
          <w:szCs w:val="24"/>
        </w:rPr>
        <w:tab/>
        <w:t>Larissa M</w:t>
      </w:r>
      <w:r w:rsidR="00843E8D">
        <w:rPr>
          <w:sz w:val="24"/>
          <w:szCs w:val="24"/>
        </w:rPr>
        <w:t>atzek</w:t>
      </w:r>
    </w:p>
    <w:p w:rsidR="000E581F" w:rsidRDefault="000E581F" w:rsidP="008B070A">
      <w:pPr>
        <w:tabs>
          <w:tab w:val="left" w:pos="2880"/>
        </w:tabs>
        <w:rPr>
          <w:sz w:val="24"/>
          <w:szCs w:val="24"/>
        </w:rPr>
      </w:pPr>
      <w:r>
        <w:rPr>
          <w:sz w:val="24"/>
          <w:szCs w:val="24"/>
        </w:rPr>
        <w:tab/>
        <w:t>Victoria Maguire</w:t>
      </w:r>
    </w:p>
    <w:p w:rsidR="00D06C76" w:rsidRDefault="00D06C76" w:rsidP="008B070A">
      <w:pPr>
        <w:tabs>
          <w:tab w:val="left" w:pos="2880"/>
        </w:tabs>
        <w:rPr>
          <w:sz w:val="24"/>
          <w:szCs w:val="24"/>
        </w:rPr>
      </w:pPr>
      <w:r>
        <w:rPr>
          <w:sz w:val="24"/>
          <w:szCs w:val="24"/>
        </w:rPr>
        <w:tab/>
        <w:t>John Markowitz</w:t>
      </w:r>
    </w:p>
    <w:p w:rsidR="001E4110" w:rsidRDefault="001E4110" w:rsidP="008B070A">
      <w:pPr>
        <w:tabs>
          <w:tab w:val="left" w:pos="2880"/>
        </w:tabs>
        <w:rPr>
          <w:sz w:val="24"/>
          <w:szCs w:val="24"/>
        </w:rPr>
      </w:pPr>
      <w:r w:rsidRPr="009B059B">
        <w:rPr>
          <w:sz w:val="24"/>
          <w:szCs w:val="24"/>
        </w:rPr>
        <w:lastRenderedPageBreak/>
        <w:tab/>
        <w:t>RJ McGrail</w:t>
      </w:r>
    </w:p>
    <w:p w:rsidR="00185E69" w:rsidRDefault="00185E69" w:rsidP="008B070A">
      <w:pPr>
        <w:tabs>
          <w:tab w:val="left" w:pos="2880"/>
        </w:tabs>
        <w:rPr>
          <w:sz w:val="24"/>
          <w:szCs w:val="24"/>
        </w:rPr>
      </w:pPr>
      <w:r w:rsidRPr="009B059B">
        <w:rPr>
          <w:sz w:val="24"/>
          <w:szCs w:val="24"/>
        </w:rPr>
        <w:tab/>
        <w:t>Leigh Natola</w:t>
      </w:r>
    </w:p>
    <w:p w:rsidR="00790161" w:rsidRPr="009B059B" w:rsidRDefault="00790161" w:rsidP="008B070A">
      <w:pPr>
        <w:tabs>
          <w:tab w:val="left" w:pos="2880"/>
        </w:tabs>
        <w:rPr>
          <w:sz w:val="24"/>
          <w:szCs w:val="24"/>
        </w:rPr>
      </w:pPr>
      <w:r>
        <w:rPr>
          <w:sz w:val="24"/>
          <w:szCs w:val="24"/>
        </w:rPr>
        <w:tab/>
        <w:t>Meggie Quackenbush</w:t>
      </w:r>
    </w:p>
    <w:p w:rsidR="00627064" w:rsidRDefault="00627064" w:rsidP="008B070A">
      <w:pPr>
        <w:tabs>
          <w:tab w:val="left" w:pos="2880"/>
        </w:tabs>
        <w:rPr>
          <w:sz w:val="24"/>
          <w:szCs w:val="24"/>
        </w:rPr>
      </w:pPr>
      <w:r w:rsidRPr="009B059B">
        <w:rPr>
          <w:sz w:val="24"/>
          <w:szCs w:val="24"/>
        </w:rPr>
        <w:tab/>
        <w:t>Deb Rosser</w:t>
      </w:r>
    </w:p>
    <w:p w:rsidR="00D06C76" w:rsidRDefault="00D06C76" w:rsidP="008B070A">
      <w:pPr>
        <w:tabs>
          <w:tab w:val="left" w:pos="2880"/>
        </w:tabs>
        <w:rPr>
          <w:sz w:val="24"/>
          <w:szCs w:val="24"/>
        </w:rPr>
      </w:pPr>
      <w:r>
        <w:rPr>
          <w:sz w:val="24"/>
          <w:szCs w:val="24"/>
        </w:rPr>
        <w:tab/>
        <w:t>Catherine Sanchez</w:t>
      </w:r>
      <w:bookmarkStart w:id="0" w:name="_GoBack"/>
      <w:bookmarkEnd w:id="0"/>
    </w:p>
    <w:p w:rsidR="00790161" w:rsidRDefault="00790161" w:rsidP="008B070A">
      <w:pPr>
        <w:tabs>
          <w:tab w:val="left" w:pos="2880"/>
        </w:tabs>
        <w:rPr>
          <w:sz w:val="24"/>
          <w:szCs w:val="24"/>
        </w:rPr>
      </w:pPr>
      <w:r>
        <w:rPr>
          <w:sz w:val="24"/>
          <w:szCs w:val="24"/>
        </w:rPr>
        <w:tab/>
        <w:t>Alicia Selman</w:t>
      </w:r>
      <w:r w:rsidR="000E581F">
        <w:rPr>
          <w:sz w:val="24"/>
          <w:szCs w:val="24"/>
        </w:rPr>
        <w:t>, Legal Intern</w:t>
      </w:r>
    </w:p>
    <w:p w:rsidR="00862C5B" w:rsidRDefault="00862C5B" w:rsidP="008B070A">
      <w:pPr>
        <w:tabs>
          <w:tab w:val="left" w:pos="2880"/>
        </w:tabs>
        <w:rPr>
          <w:sz w:val="24"/>
          <w:szCs w:val="24"/>
        </w:rPr>
      </w:pPr>
      <w:r>
        <w:rPr>
          <w:sz w:val="24"/>
          <w:szCs w:val="24"/>
        </w:rPr>
        <w:tab/>
        <w:t>Simmee Silton</w:t>
      </w:r>
    </w:p>
    <w:p w:rsidR="00862C5B" w:rsidRDefault="00862C5B" w:rsidP="008B070A">
      <w:pPr>
        <w:tabs>
          <w:tab w:val="left" w:pos="2880"/>
        </w:tabs>
        <w:rPr>
          <w:sz w:val="24"/>
          <w:szCs w:val="24"/>
        </w:rPr>
      </w:pPr>
      <w:r>
        <w:rPr>
          <w:sz w:val="24"/>
          <w:szCs w:val="24"/>
        </w:rPr>
        <w:tab/>
        <w:t>Rebecca Sullivan</w:t>
      </w:r>
    </w:p>
    <w:p w:rsidR="00013810" w:rsidRDefault="00013810" w:rsidP="008B070A">
      <w:pPr>
        <w:tabs>
          <w:tab w:val="left" w:pos="2880"/>
        </w:tabs>
        <w:rPr>
          <w:sz w:val="24"/>
          <w:szCs w:val="24"/>
        </w:rPr>
      </w:pPr>
      <w:r>
        <w:rPr>
          <w:sz w:val="24"/>
          <w:szCs w:val="24"/>
        </w:rPr>
        <w:tab/>
        <w:t>Mark Sternman</w:t>
      </w:r>
    </w:p>
    <w:p w:rsidR="00862C5B" w:rsidRDefault="00862C5B" w:rsidP="008B070A">
      <w:pPr>
        <w:tabs>
          <w:tab w:val="left" w:pos="2880"/>
        </w:tabs>
        <w:rPr>
          <w:sz w:val="24"/>
          <w:szCs w:val="24"/>
        </w:rPr>
      </w:pPr>
      <w:r>
        <w:rPr>
          <w:sz w:val="24"/>
          <w:szCs w:val="24"/>
        </w:rPr>
        <w:tab/>
        <w:t>Benny Wong</w:t>
      </w:r>
    </w:p>
    <w:p w:rsidR="00FD4412" w:rsidRPr="009B059B" w:rsidRDefault="00FD4412" w:rsidP="008B070A">
      <w:pPr>
        <w:tabs>
          <w:tab w:val="left" w:pos="2880"/>
        </w:tabs>
        <w:rPr>
          <w:sz w:val="24"/>
          <w:szCs w:val="24"/>
        </w:rPr>
      </w:pPr>
    </w:p>
    <w:p w:rsidR="005B75E8" w:rsidRDefault="00A61361" w:rsidP="008B070A">
      <w:pPr>
        <w:tabs>
          <w:tab w:val="left" w:pos="2880"/>
        </w:tabs>
        <w:ind w:left="3240" w:hanging="3240"/>
        <w:rPr>
          <w:sz w:val="24"/>
          <w:szCs w:val="24"/>
        </w:rPr>
      </w:pPr>
      <w:r w:rsidRPr="009B059B">
        <w:rPr>
          <w:sz w:val="24"/>
          <w:szCs w:val="24"/>
        </w:rPr>
        <w:t>Guests:</w:t>
      </w:r>
      <w:r w:rsidR="00982565" w:rsidRPr="009B059B">
        <w:rPr>
          <w:sz w:val="24"/>
          <w:szCs w:val="24"/>
        </w:rPr>
        <w:tab/>
      </w:r>
      <w:r w:rsidR="006D761E">
        <w:rPr>
          <w:sz w:val="24"/>
          <w:szCs w:val="24"/>
        </w:rPr>
        <w:t>None</w:t>
      </w:r>
    </w:p>
    <w:p w:rsidR="004A7563" w:rsidRPr="009B059B" w:rsidRDefault="004A7563" w:rsidP="008B070A">
      <w:pPr>
        <w:tabs>
          <w:tab w:val="left" w:pos="2880"/>
        </w:tabs>
        <w:ind w:left="3240" w:hanging="3240"/>
        <w:jc w:val="both"/>
        <w:rPr>
          <w:sz w:val="24"/>
          <w:szCs w:val="24"/>
        </w:rPr>
      </w:pPr>
    </w:p>
    <w:p w:rsidR="00E3147F" w:rsidRPr="00B43FAB" w:rsidRDefault="00862C5B" w:rsidP="008B070A">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7E07CD" w:rsidRPr="00B43FAB">
        <w:rPr>
          <w:sz w:val="24"/>
          <w:szCs w:val="24"/>
        </w:rPr>
        <w:t>Thur</w:t>
      </w:r>
      <w:r w:rsidR="00E3147F" w:rsidRPr="00B43FAB">
        <w:rPr>
          <w:sz w:val="24"/>
          <w:szCs w:val="24"/>
        </w:rPr>
        <w:t xml:space="preserve">sday, </w:t>
      </w:r>
      <w:r w:rsidR="00790161">
        <w:rPr>
          <w:sz w:val="24"/>
          <w:szCs w:val="24"/>
        </w:rPr>
        <w:t>Ju</w:t>
      </w:r>
      <w:r>
        <w:rPr>
          <w:sz w:val="24"/>
          <w:szCs w:val="24"/>
        </w:rPr>
        <w:t>ly 14</w:t>
      </w:r>
      <w:r w:rsidR="00711057">
        <w:rPr>
          <w:sz w:val="24"/>
          <w:szCs w:val="24"/>
        </w:rPr>
        <w:t>, 2016</w:t>
      </w:r>
      <w:r w:rsidR="00E3147F" w:rsidRPr="00B43FAB">
        <w:rPr>
          <w:sz w:val="24"/>
          <w:szCs w:val="24"/>
        </w:rPr>
        <w:t xml:space="preserve">, at MassDevelopment’s offices, </w:t>
      </w:r>
      <w:r w:rsidR="001F0486">
        <w:rPr>
          <w:sz w:val="24"/>
          <w:szCs w:val="24"/>
        </w:rPr>
        <w:t>99 High Street,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8B070A">
      <w:pPr>
        <w:jc w:val="both"/>
        <w:rPr>
          <w:sz w:val="24"/>
          <w:szCs w:val="24"/>
        </w:rPr>
      </w:pPr>
    </w:p>
    <w:p w:rsidR="00A61361" w:rsidRPr="00B43FAB" w:rsidRDefault="00CF2ACB" w:rsidP="008B070A">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771F8D" w:rsidRPr="00B43FAB">
        <w:rPr>
          <w:sz w:val="24"/>
          <w:szCs w:val="24"/>
        </w:rPr>
        <w:t>10</w:t>
      </w:r>
      <w:r>
        <w:rPr>
          <w:sz w:val="24"/>
          <w:szCs w:val="24"/>
        </w:rPr>
        <w:t>:</w:t>
      </w:r>
      <w:r w:rsidR="008B4F28">
        <w:rPr>
          <w:sz w:val="24"/>
          <w:szCs w:val="24"/>
        </w:rPr>
        <w:t>0</w:t>
      </w:r>
      <w:r w:rsidR="00862C5B">
        <w:rPr>
          <w:sz w:val="24"/>
          <w:szCs w:val="24"/>
        </w:rPr>
        <w:t>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any guests present to introduce themselves and </w:t>
      </w:r>
      <w:r w:rsidR="00860EE9">
        <w:rPr>
          <w:sz w:val="24"/>
          <w:szCs w:val="24"/>
        </w:rPr>
        <w:t>there were none</w:t>
      </w:r>
      <w:r w:rsidR="00D137A1" w:rsidRPr="00B43FAB">
        <w:rPr>
          <w:sz w:val="24"/>
          <w:szCs w:val="24"/>
        </w:rPr>
        <w:t>.</w:t>
      </w:r>
      <w:r w:rsidR="0092044B">
        <w:rPr>
          <w:sz w:val="24"/>
          <w:szCs w:val="24"/>
        </w:rPr>
        <w:t xml:space="preserve"> </w:t>
      </w:r>
    </w:p>
    <w:p w:rsidR="00371AD2" w:rsidRDefault="00371AD2" w:rsidP="008B070A">
      <w:pPr>
        <w:jc w:val="both"/>
        <w:rPr>
          <w:sz w:val="24"/>
          <w:szCs w:val="24"/>
        </w:rPr>
      </w:pPr>
    </w:p>
    <w:p w:rsidR="00371AD2" w:rsidRPr="00577B8C" w:rsidRDefault="00371AD2" w:rsidP="008B070A">
      <w:pPr>
        <w:jc w:val="both"/>
        <w:rPr>
          <w:i/>
          <w:sz w:val="24"/>
          <w:szCs w:val="24"/>
        </w:rPr>
      </w:pPr>
      <w:r w:rsidRPr="00D73875">
        <w:rPr>
          <w:sz w:val="24"/>
          <w:szCs w:val="24"/>
        </w:rPr>
        <w:t>[</w:t>
      </w:r>
      <w:r w:rsidRPr="00577B8C">
        <w:rPr>
          <w:i/>
          <w:sz w:val="24"/>
          <w:szCs w:val="24"/>
        </w:rPr>
        <w:t xml:space="preserve">Secretary’s </w:t>
      </w:r>
      <w:r>
        <w:rPr>
          <w:i/>
          <w:sz w:val="24"/>
          <w:szCs w:val="24"/>
        </w:rPr>
        <w:t>N</w:t>
      </w:r>
      <w:r w:rsidRPr="00577B8C">
        <w:rPr>
          <w:i/>
          <w:sz w:val="24"/>
          <w:szCs w:val="24"/>
        </w:rPr>
        <w:t xml:space="preserve">ote:  </w:t>
      </w:r>
      <w:r>
        <w:rPr>
          <w:i/>
          <w:sz w:val="24"/>
          <w:szCs w:val="24"/>
        </w:rPr>
        <w:t xml:space="preserve">The paragraph numbers below refer to Tab numbers in the materials for the </w:t>
      </w:r>
      <w:r w:rsidR="002D6D00">
        <w:rPr>
          <w:i/>
          <w:sz w:val="24"/>
          <w:szCs w:val="24"/>
        </w:rPr>
        <w:t>Ju</w:t>
      </w:r>
      <w:r w:rsidR="00862C5B">
        <w:rPr>
          <w:i/>
          <w:sz w:val="24"/>
          <w:szCs w:val="24"/>
        </w:rPr>
        <w:t>ly</w:t>
      </w:r>
      <w:r w:rsidR="002D6D00">
        <w:rPr>
          <w:i/>
          <w:sz w:val="24"/>
          <w:szCs w:val="24"/>
        </w:rPr>
        <w:t xml:space="preserve"> </w:t>
      </w:r>
      <w:r>
        <w:rPr>
          <w:i/>
          <w:sz w:val="24"/>
          <w:szCs w:val="24"/>
        </w:rPr>
        <w:t>Board and Committees meetings.</w:t>
      </w:r>
      <w:r w:rsidRPr="00D73875">
        <w:rPr>
          <w:sz w:val="24"/>
          <w:szCs w:val="24"/>
        </w:rPr>
        <w:t>]</w:t>
      </w:r>
    </w:p>
    <w:p w:rsidR="009A2246" w:rsidRDefault="009A2246" w:rsidP="008B070A">
      <w:pPr>
        <w:jc w:val="both"/>
        <w:rPr>
          <w:sz w:val="24"/>
          <w:szCs w:val="24"/>
        </w:rPr>
      </w:pPr>
    </w:p>
    <w:p w:rsidR="006D65E2" w:rsidRDefault="006D65E2" w:rsidP="008B070A">
      <w:pPr>
        <w:jc w:val="both"/>
        <w:rPr>
          <w:sz w:val="24"/>
          <w:szCs w:val="24"/>
        </w:rPr>
      </w:pPr>
    </w:p>
    <w:p w:rsidR="006D65E2" w:rsidRPr="00B43FAB" w:rsidRDefault="006D65E2" w:rsidP="008B070A">
      <w:pPr>
        <w:keepNext/>
        <w:tabs>
          <w:tab w:val="left" w:pos="2700"/>
        </w:tabs>
        <w:contextualSpacing/>
        <w:jc w:val="both"/>
        <w:rPr>
          <w:b/>
          <w:bCs/>
          <w:caps/>
          <w:sz w:val="24"/>
          <w:szCs w:val="24"/>
          <w:u w:val="single"/>
        </w:rPr>
      </w:pPr>
      <w:r w:rsidRPr="00B43FAB">
        <w:rPr>
          <w:b/>
          <w:bCs/>
          <w:caps/>
          <w:sz w:val="24"/>
          <w:szCs w:val="24"/>
          <w:u w:val="single"/>
        </w:rPr>
        <w:t>Minutes</w:t>
      </w:r>
    </w:p>
    <w:p w:rsidR="006D65E2" w:rsidRPr="00B43FAB" w:rsidRDefault="006D65E2" w:rsidP="008B070A">
      <w:pPr>
        <w:pStyle w:val="BodyText"/>
        <w:keepNext/>
        <w:contextualSpacing/>
        <w:jc w:val="both"/>
      </w:pPr>
    </w:p>
    <w:p w:rsidR="006D65E2" w:rsidRPr="00B43FAB" w:rsidRDefault="006D65E2" w:rsidP="008B070A">
      <w:pPr>
        <w:keepNext/>
        <w:contextualSpacing/>
        <w:jc w:val="both"/>
        <w:rPr>
          <w:b/>
          <w:bCs/>
          <w:sz w:val="24"/>
          <w:szCs w:val="24"/>
        </w:rPr>
      </w:pPr>
      <w:r w:rsidRPr="00B43FAB">
        <w:rPr>
          <w:b/>
          <w:bCs/>
          <w:sz w:val="24"/>
          <w:szCs w:val="24"/>
        </w:rPr>
        <w:t>1.  VOICE VOTE – Approval of Minutes (</w:t>
      </w:r>
      <w:r w:rsidR="00985303">
        <w:rPr>
          <w:b/>
          <w:bCs/>
          <w:sz w:val="24"/>
          <w:szCs w:val="24"/>
        </w:rPr>
        <w:t>June 9</w:t>
      </w:r>
      <w:r>
        <w:rPr>
          <w:b/>
          <w:bCs/>
          <w:sz w:val="24"/>
          <w:szCs w:val="24"/>
        </w:rPr>
        <w:t>, 2016</w:t>
      </w:r>
      <w:r w:rsidRPr="00B43FAB">
        <w:rPr>
          <w:b/>
          <w:bCs/>
          <w:sz w:val="24"/>
          <w:szCs w:val="24"/>
        </w:rPr>
        <w:t>)</w:t>
      </w:r>
    </w:p>
    <w:p w:rsidR="006D65E2" w:rsidRPr="00B43FAB" w:rsidRDefault="006D65E2" w:rsidP="008B070A">
      <w:pPr>
        <w:keepNext/>
        <w:contextualSpacing/>
        <w:jc w:val="both"/>
        <w:rPr>
          <w:sz w:val="24"/>
          <w:szCs w:val="24"/>
        </w:rPr>
      </w:pPr>
    </w:p>
    <w:p w:rsidR="006D65E2" w:rsidRPr="007E2171" w:rsidRDefault="006D65E2" w:rsidP="008B070A">
      <w:pPr>
        <w:pStyle w:val="BodyText"/>
        <w:contextualSpacing/>
        <w:jc w:val="both"/>
      </w:pPr>
      <w:r>
        <w:t xml:space="preserve">The </w:t>
      </w:r>
      <w:r w:rsidR="00013810">
        <w:t>Chair</w:t>
      </w:r>
      <w:r>
        <w:t xml:space="preserve"> asked if there were any comments on the draft Minutes of the </w:t>
      </w:r>
      <w:r w:rsidR="00985303">
        <w:t>June 9</w:t>
      </w:r>
      <w:r w:rsidR="00766779">
        <w:t xml:space="preserve">, </w:t>
      </w:r>
      <w:r>
        <w:t xml:space="preserve">2016, Board Meeting, and there were none.  </w:t>
      </w:r>
      <w:r w:rsidR="00CC3F5F">
        <w:t xml:space="preserve">He </w:t>
      </w:r>
      <w:r w:rsidR="00CC3F5F" w:rsidRPr="007E2171">
        <w:t xml:space="preserve">asked for a vote </w:t>
      </w:r>
      <w:r w:rsidR="00CC3F5F">
        <w:t xml:space="preserve">to approve these minutes </w:t>
      </w:r>
      <w:r w:rsidR="00CC3F5F" w:rsidRPr="007E2171">
        <w:t xml:space="preserve">and, </w:t>
      </w:r>
      <w:r w:rsidR="00CC3F5F">
        <w:t>upon motion duly made and seconded, by the directors present, it was, unanimously,</w:t>
      </w:r>
    </w:p>
    <w:p w:rsidR="006D65E2" w:rsidRPr="007E2171" w:rsidRDefault="006D65E2" w:rsidP="008B070A">
      <w:pPr>
        <w:pStyle w:val="BodyText"/>
        <w:contextualSpacing/>
        <w:jc w:val="both"/>
      </w:pPr>
    </w:p>
    <w:p w:rsidR="006D65E2" w:rsidRPr="007E2171" w:rsidRDefault="006D65E2" w:rsidP="008B070A">
      <w:pPr>
        <w:pStyle w:val="BodyText"/>
        <w:contextualSpacing/>
        <w:jc w:val="both"/>
      </w:pPr>
      <w:r>
        <w:rPr>
          <w:b/>
          <w:bCs/>
        </w:rPr>
        <w:t xml:space="preserve">VOICE </w:t>
      </w:r>
      <w:r w:rsidRPr="007E2171">
        <w:rPr>
          <w:b/>
          <w:bCs/>
        </w:rPr>
        <w:t>VOTED:</w:t>
      </w:r>
      <w:r w:rsidRPr="007E2171">
        <w:t xml:space="preserve">  That the Board of Directors </w:t>
      </w:r>
      <w:r>
        <w:t xml:space="preserve">of MassDevelopment </w:t>
      </w:r>
      <w:r w:rsidR="00D21CAF">
        <w:t>approve</w:t>
      </w:r>
      <w:r w:rsidR="00985303">
        <w:t>s</w:t>
      </w:r>
      <w:r w:rsidRPr="007E2171">
        <w:t xml:space="preserve"> the Minutes of </w:t>
      </w:r>
      <w:r w:rsidR="00985303">
        <w:t>its June 9</w:t>
      </w:r>
      <w:r>
        <w:t xml:space="preserve">, 2016, </w:t>
      </w:r>
      <w:r w:rsidRPr="007E2171">
        <w:t>Board Meeting.</w:t>
      </w:r>
    </w:p>
    <w:p w:rsidR="006D65E2" w:rsidRDefault="006D65E2" w:rsidP="008B070A">
      <w:pPr>
        <w:pStyle w:val="BodyText"/>
        <w:contextualSpacing/>
        <w:jc w:val="both"/>
      </w:pPr>
    </w:p>
    <w:p w:rsidR="000920BF" w:rsidRPr="00B43FAB" w:rsidRDefault="000920BF" w:rsidP="008B070A">
      <w:pPr>
        <w:keepNext/>
        <w:contextualSpacing/>
        <w:jc w:val="both"/>
        <w:rPr>
          <w:b/>
          <w:bCs/>
          <w:sz w:val="24"/>
          <w:szCs w:val="24"/>
        </w:rPr>
      </w:pPr>
      <w:r>
        <w:rPr>
          <w:b/>
          <w:bCs/>
          <w:sz w:val="24"/>
          <w:szCs w:val="24"/>
        </w:rPr>
        <w:t>2</w:t>
      </w:r>
      <w:r w:rsidRPr="00B43FAB">
        <w:rPr>
          <w:b/>
          <w:bCs/>
          <w:sz w:val="24"/>
          <w:szCs w:val="24"/>
        </w:rPr>
        <w:t xml:space="preserve">.  VOICE VOTE – Approval of </w:t>
      </w:r>
      <w:r>
        <w:rPr>
          <w:b/>
          <w:bCs/>
          <w:sz w:val="24"/>
          <w:szCs w:val="24"/>
        </w:rPr>
        <w:t xml:space="preserve">Executive Session </w:t>
      </w:r>
      <w:r w:rsidRPr="00B43FAB">
        <w:rPr>
          <w:b/>
          <w:bCs/>
          <w:sz w:val="24"/>
          <w:szCs w:val="24"/>
        </w:rPr>
        <w:t>Minutes (</w:t>
      </w:r>
      <w:r w:rsidR="00985303">
        <w:rPr>
          <w:b/>
          <w:bCs/>
          <w:sz w:val="24"/>
          <w:szCs w:val="24"/>
        </w:rPr>
        <w:t>June 9</w:t>
      </w:r>
      <w:r>
        <w:rPr>
          <w:b/>
          <w:bCs/>
          <w:sz w:val="24"/>
          <w:szCs w:val="24"/>
        </w:rPr>
        <w:t>, 2016</w:t>
      </w:r>
      <w:r w:rsidRPr="00B43FAB">
        <w:rPr>
          <w:b/>
          <w:bCs/>
          <w:sz w:val="24"/>
          <w:szCs w:val="24"/>
        </w:rPr>
        <w:t>)</w:t>
      </w:r>
    </w:p>
    <w:p w:rsidR="000920BF" w:rsidRPr="00B43FAB" w:rsidRDefault="000920BF" w:rsidP="008B070A">
      <w:pPr>
        <w:keepNext/>
        <w:contextualSpacing/>
        <w:jc w:val="both"/>
        <w:rPr>
          <w:sz w:val="24"/>
          <w:szCs w:val="24"/>
        </w:rPr>
      </w:pPr>
    </w:p>
    <w:p w:rsidR="00B058CA" w:rsidRDefault="00B058CA" w:rsidP="008B070A">
      <w:pPr>
        <w:pStyle w:val="BodyText"/>
        <w:jc w:val="both"/>
      </w:pPr>
      <w:r>
        <w:t xml:space="preserve">Noting that the matters in the </w:t>
      </w:r>
      <w:r w:rsidR="00985303">
        <w:t>June 9</w:t>
      </w:r>
      <w:r w:rsidR="00914572">
        <w:t xml:space="preserve">, 2016, </w:t>
      </w:r>
      <w:r>
        <w:t>Executive Session Minutes are not completed matters and, therefore, any comments regarding these Minutes must be made in Executive Session, the Chair</w:t>
      </w:r>
      <w:r w:rsidRPr="007E2171">
        <w:t xml:space="preserve"> asked </w:t>
      </w:r>
      <w:r>
        <w:t xml:space="preserve">if there were any questions or comments on these Executive Session Minutes, and there were none.  He asked </w:t>
      </w:r>
      <w:r w:rsidRPr="007E2171">
        <w:t>for a vote to approve the</w:t>
      </w:r>
      <w:r>
        <w:t>se</w:t>
      </w:r>
      <w:r w:rsidRPr="007E2171">
        <w:t xml:space="preserve"> </w:t>
      </w:r>
      <w:r>
        <w:t xml:space="preserve">Executive Session </w:t>
      </w:r>
      <w:r w:rsidRPr="007E2171">
        <w:t xml:space="preserve">Minutes </w:t>
      </w:r>
      <w:r>
        <w:t xml:space="preserve">and, </w:t>
      </w:r>
      <w:r w:rsidR="00CC3F5F">
        <w:t>upon motion duly made and seconded, by the directors present, it was, unanimously,</w:t>
      </w:r>
    </w:p>
    <w:p w:rsidR="00CC3F5F" w:rsidRDefault="00CC3F5F" w:rsidP="008B070A">
      <w:pPr>
        <w:pStyle w:val="BodyText"/>
        <w:jc w:val="both"/>
      </w:pPr>
    </w:p>
    <w:p w:rsidR="000920BF" w:rsidRPr="007E2171" w:rsidRDefault="000920BF" w:rsidP="008B070A">
      <w:pPr>
        <w:pStyle w:val="BodyText"/>
        <w:contextualSpacing/>
        <w:jc w:val="both"/>
      </w:pPr>
      <w:r>
        <w:rPr>
          <w:b/>
          <w:bCs/>
        </w:rPr>
        <w:lastRenderedPageBreak/>
        <w:t xml:space="preserve">VOICE </w:t>
      </w:r>
      <w:r w:rsidRPr="007E2171">
        <w:rPr>
          <w:b/>
          <w:bCs/>
        </w:rPr>
        <w:t>VOTED:</w:t>
      </w:r>
      <w:r w:rsidRPr="007E2171">
        <w:t xml:space="preserve">  That the Board of Directors of MassDevelopment </w:t>
      </w:r>
      <w:r w:rsidR="00D21CAF">
        <w:t>approve</w:t>
      </w:r>
      <w:r w:rsidR="00985303">
        <w:t>s</w:t>
      </w:r>
      <w:r w:rsidRPr="007E2171">
        <w:t xml:space="preserve"> the </w:t>
      </w:r>
      <w:r>
        <w:t xml:space="preserve">Executive Session </w:t>
      </w:r>
      <w:r w:rsidRPr="007E2171">
        <w:t xml:space="preserve">Minutes </w:t>
      </w:r>
      <w:r>
        <w:t xml:space="preserve">of </w:t>
      </w:r>
      <w:r w:rsidR="00985303">
        <w:t>its June 9</w:t>
      </w:r>
      <w:r>
        <w:t xml:space="preserve">, 2016, </w:t>
      </w:r>
      <w:r w:rsidRPr="007E2171">
        <w:t>Board Meeting.</w:t>
      </w:r>
    </w:p>
    <w:p w:rsidR="000920BF" w:rsidRDefault="000920BF" w:rsidP="008B070A">
      <w:pPr>
        <w:pStyle w:val="BodyText"/>
        <w:contextualSpacing/>
        <w:jc w:val="both"/>
      </w:pPr>
    </w:p>
    <w:p w:rsidR="00985303" w:rsidRDefault="00985303" w:rsidP="008B070A">
      <w:pPr>
        <w:pStyle w:val="BodyText"/>
        <w:contextualSpacing/>
        <w:jc w:val="both"/>
      </w:pPr>
    </w:p>
    <w:p w:rsidR="00985303" w:rsidRDefault="00985303" w:rsidP="008B070A">
      <w:pPr>
        <w:contextualSpacing/>
        <w:jc w:val="both"/>
        <w:rPr>
          <w:sz w:val="24"/>
          <w:szCs w:val="24"/>
        </w:rPr>
      </w:pPr>
      <w:r>
        <w:rPr>
          <w:sz w:val="24"/>
          <w:szCs w:val="24"/>
        </w:rPr>
        <w:t>[</w:t>
      </w:r>
      <w:r w:rsidRPr="00C731CE">
        <w:rPr>
          <w:i/>
          <w:sz w:val="24"/>
          <w:szCs w:val="24"/>
        </w:rPr>
        <w:t xml:space="preserve">Secretary’s Note:  </w:t>
      </w:r>
      <w:r>
        <w:rPr>
          <w:i/>
          <w:sz w:val="24"/>
          <w:szCs w:val="24"/>
        </w:rPr>
        <w:t xml:space="preserve">At this time, Ms. Quackenbush commenced a </w:t>
      </w:r>
      <w:r w:rsidRPr="00C731CE">
        <w:rPr>
          <w:i/>
          <w:sz w:val="24"/>
          <w:szCs w:val="24"/>
        </w:rPr>
        <w:t xml:space="preserve">video recording </w:t>
      </w:r>
      <w:r>
        <w:rPr>
          <w:i/>
          <w:sz w:val="24"/>
          <w:szCs w:val="24"/>
        </w:rPr>
        <w:t>of the President’s Report and noted that a link to the recording would be made available to staff on the Agency’s internal Intranet.</w:t>
      </w:r>
      <w:r>
        <w:rPr>
          <w:sz w:val="24"/>
          <w:szCs w:val="24"/>
        </w:rPr>
        <w:t>]</w:t>
      </w:r>
    </w:p>
    <w:p w:rsidR="00914572" w:rsidRDefault="00914572" w:rsidP="008B070A">
      <w:pPr>
        <w:pStyle w:val="BodyText"/>
        <w:contextualSpacing/>
        <w:jc w:val="both"/>
      </w:pPr>
    </w:p>
    <w:p w:rsidR="00914572" w:rsidRPr="00FD4412" w:rsidRDefault="00914572" w:rsidP="008B070A">
      <w:pPr>
        <w:keepNext/>
        <w:tabs>
          <w:tab w:val="left" w:pos="2700"/>
        </w:tabs>
        <w:contextualSpacing/>
        <w:jc w:val="both"/>
        <w:rPr>
          <w:b/>
          <w:bCs/>
          <w:caps/>
          <w:sz w:val="24"/>
          <w:szCs w:val="24"/>
          <w:u w:val="single"/>
        </w:rPr>
      </w:pPr>
      <w:r w:rsidRPr="00FD4412">
        <w:rPr>
          <w:b/>
          <w:bCs/>
          <w:caps/>
          <w:sz w:val="24"/>
          <w:szCs w:val="24"/>
          <w:u w:val="single"/>
        </w:rPr>
        <w:t>President/CEO’s Report</w:t>
      </w:r>
    </w:p>
    <w:p w:rsidR="00914572" w:rsidRPr="00FD4412" w:rsidRDefault="00914572" w:rsidP="008B070A">
      <w:pPr>
        <w:pStyle w:val="BodyText"/>
        <w:keepNext/>
        <w:contextualSpacing/>
        <w:jc w:val="both"/>
      </w:pPr>
    </w:p>
    <w:p w:rsidR="00914572" w:rsidRDefault="00985303" w:rsidP="008B070A">
      <w:pPr>
        <w:pStyle w:val="BodyText"/>
        <w:contextualSpacing/>
        <w:jc w:val="both"/>
      </w:pPr>
      <w:r>
        <w:t>Ms. Jones advised that the Devens 20</w:t>
      </w:r>
      <w:r w:rsidRPr="00985303">
        <w:rPr>
          <w:vertAlign w:val="superscript"/>
        </w:rPr>
        <w:t>th</w:t>
      </w:r>
      <w:r>
        <w:t xml:space="preserve"> Anniversary event took place the day after the June Board meeting</w:t>
      </w:r>
      <w:r w:rsidR="00906FDC">
        <w:t>.  I</w:t>
      </w:r>
      <w:r>
        <w:t xml:space="preserve">t was a </w:t>
      </w:r>
      <w:r w:rsidR="00906FDC">
        <w:t xml:space="preserve">wonderful luncheon </w:t>
      </w:r>
      <w:r>
        <w:t xml:space="preserve">celebration </w:t>
      </w:r>
      <w:r w:rsidR="00906FDC">
        <w:t xml:space="preserve">that included dignitaries and community leaders, as well as residents and representatives of local businesses, </w:t>
      </w:r>
      <w:r w:rsidR="00A21921">
        <w:t xml:space="preserve">certain Agency </w:t>
      </w:r>
      <w:r w:rsidR="00906FDC">
        <w:t>staff</w:t>
      </w:r>
      <w:r w:rsidR="00A21921">
        <w:t xml:space="preserve"> and former staff</w:t>
      </w:r>
      <w:r w:rsidR="00906FDC">
        <w:t>, and other invited guests</w:t>
      </w:r>
      <w:r w:rsidR="00F746B5">
        <w:t>.  O</w:t>
      </w:r>
      <w:r>
        <w:t xml:space="preserve">ne of the video screens in the reception area outside the Board Room is </w:t>
      </w:r>
      <w:r w:rsidR="00AB6886">
        <w:t xml:space="preserve">currently displaying </w:t>
      </w:r>
      <w:r>
        <w:t>images from the event.</w:t>
      </w:r>
      <w:r w:rsidR="00AB6886">
        <w:t xml:space="preserve">  One week later on June 17, staff returned to Devens for its annual </w:t>
      </w:r>
      <w:r w:rsidR="00F746B5">
        <w:t>a</w:t>
      </w:r>
      <w:r w:rsidR="00AB6886">
        <w:t>ll</w:t>
      </w:r>
      <w:r w:rsidR="006C174C">
        <w:t>-</w:t>
      </w:r>
      <w:r w:rsidR="00F746B5">
        <w:t>s</w:t>
      </w:r>
      <w:r w:rsidR="00AB6886">
        <w:t>taff meeting where the first all</w:t>
      </w:r>
      <w:r w:rsidR="006C174C">
        <w:t>-</w:t>
      </w:r>
      <w:r w:rsidR="00AB6886">
        <w:t>staff photo by drone was taken (by Orlando Lewis of the I.T. Dept.).  Ms. McGovern of this Board attended the meeting and spoke to staff about her political</w:t>
      </w:r>
      <w:r w:rsidR="006C174C">
        <w:t>, business,</w:t>
      </w:r>
      <w:r w:rsidR="00AB6886">
        <w:t xml:space="preserve"> and other experiences.</w:t>
      </w:r>
    </w:p>
    <w:p w:rsidR="00906FDC" w:rsidRDefault="00906FDC" w:rsidP="008B070A">
      <w:pPr>
        <w:pStyle w:val="BodyText"/>
        <w:contextualSpacing/>
        <w:jc w:val="both"/>
      </w:pPr>
    </w:p>
    <w:p w:rsidR="00906FDC" w:rsidRDefault="00906FDC" w:rsidP="008B070A">
      <w:pPr>
        <w:pStyle w:val="BodyText"/>
        <w:contextualSpacing/>
        <w:jc w:val="both"/>
      </w:pPr>
      <w:r>
        <w:t xml:space="preserve">During the past month, Ms. Jones attended </w:t>
      </w:r>
      <w:r w:rsidR="00B403B5">
        <w:t xml:space="preserve">interagency </w:t>
      </w:r>
      <w:r>
        <w:t>meetings regarding the long</w:t>
      </w:r>
      <w:r w:rsidR="00AB6886">
        <w:t>-</w:t>
      </w:r>
      <w:r>
        <w:t>abandoned Worcester State Hospital</w:t>
      </w:r>
      <w:r w:rsidR="00F746B5">
        <w:t xml:space="preserve"> to discuss development of the property</w:t>
      </w:r>
      <w:r>
        <w:t xml:space="preserve">.  She attended a meeting of the Massachusetts Business Roundtable, </w:t>
      </w:r>
      <w:r w:rsidR="00AB6886">
        <w:t xml:space="preserve">along with </w:t>
      </w:r>
      <w:r>
        <w:t>Lt. Gov. Polito</w:t>
      </w:r>
      <w:r w:rsidR="00AB6886">
        <w:t>.  There were several events to announce grant</w:t>
      </w:r>
      <w:r w:rsidR="00B403B5">
        <w:t xml:space="preserve"> award</w:t>
      </w:r>
      <w:r w:rsidR="00AB6886">
        <w:t xml:space="preserve">s from the Cultural Facilities Fund, including, for example, </w:t>
      </w:r>
      <w:r w:rsidR="00B403B5">
        <w:t xml:space="preserve">an event at </w:t>
      </w:r>
      <w:r w:rsidR="00AB6886">
        <w:t>the Natick World War II Museum.</w:t>
      </w:r>
      <w:r w:rsidR="006A6D1D">
        <w:t xml:space="preserve">  She attended a ribbon-cutting event for the opening of a glass fabrication company that recently moved from Rhode Island to Whit</w:t>
      </w:r>
      <w:r w:rsidR="00B403B5">
        <w:t>i</w:t>
      </w:r>
      <w:r w:rsidR="006A6D1D">
        <w:t>nsville</w:t>
      </w:r>
      <w:r w:rsidR="00C463B3">
        <w:t xml:space="preserve">.  She was present for the announcement in Framingham of </w:t>
      </w:r>
      <w:r w:rsidR="008B070A">
        <w:t xml:space="preserve">the new Commonwealth Places program and </w:t>
      </w:r>
      <w:r w:rsidR="00C463B3">
        <w:t xml:space="preserve">the first </w:t>
      </w:r>
      <w:r w:rsidR="00B403B5">
        <w:t xml:space="preserve">placemaking </w:t>
      </w:r>
      <w:r w:rsidR="00C463B3">
        <w:t>project (the East Main Street Pocket Park in Orange)</w:t>
      </w:r>
      <w:r w:rsidR="00B403B5">
        <w:t xml:space="preserve"> under</w:t>
      </w:r>
      <w:r w:rsidR="008B070A">
        <w:t xml:space="preserve"> the program</w:t>
      </w:r>
      <w:r w:rsidR="00C463B3">
        <w:t xml:space="preserve">.  Ms. Jones and Gov. Baker attended a meeting with Gen. Jensen regarding </w:t>
      </w:r>
      <w:r w:rsidR="008B070A">
        <w:t xml:space="preserve">new </w:t>
      </w:r>
      <w:r w:rsidR="00C463B3">
        <w:t>programs at Hanscom and related opportunities.</w:t>
      </w:r>
    </w:p>
    <w:p w:rsidR="00C463B3" w:rsidRDefault="00C463B3" w:rsidP="008B070A">
      <w:pPr>
        <w:pStyle w:val="BodyText"/>
        <w:contextualSpacing/>
        <w:jc w:val="both"/>
      </w:pPr>
    </w:p>
    <w:p w:rsidR="00AB6886" w:rsidRDefault="006A6D1D" w:rsidP="008B070A">
      <w:pPr>
        <w:pStyle w:val="BodyText"/>
        <w:contextualSpacing/>
        <w:jc w:val="both"/>
      </w:pPr>
      <w:r>
        <w:t xml:space="preserve">Ms. Jones advised of work she is doing in connection with two programs </w:t>
      </w:r>
      <w:r w:rsidR="00412D4B">
        <w:t xml:space="preserve">led by the Federal Reserve Bank of Boston </w:t>
      </w:r>
      <w:r>
        <w:t xml:space="preserve">– the Working Cities Challenge and the Capital &amp; Collaboration </w:t>
      </w:r>
      <w:r w:rsidR="00412D4B">
        <w:t>Working Group</w:t>
      </w:r>
      <w:r>
        <w:t xml:space="preserve">; she sits on a small business </w:t>
      </w:r>
      <w:r w:rsidR="00412D4B">
        <w:t>task force of the latter and Mr. McGrail also represents the Agency by serving as co-chair of the mixed use / commercial task force of the same group</w:t>
      </w:r>
      <w:r>
        <w:t>.</w:t>
      </w:r>
    </w:p>
    <w:p w:rsidR="00217066" w:rsidRDefault="00217066" w:rsidP="008B070A">
      <w:pPr>
        <w:pStyle w:val="BodyText"/>
        <w:contextualSpacing/>
        <w:jc w:val="both"/>
      </w:pPr>
    </w:p>
    <w:p w:rsidR="00A21921" w:rsidRDefault="00A21921" w:rsidP="008B070A">
      <w:pPr>
        <w:pStyle w:val="BodyText"/>
        <w:contextualSpacing/>
        <w:jc w:val="both"/>
      </w:pPr>
      <w:r>
        <w:t xml:space="preserve">With respect to legislation, Ms. Jones advised that the </w:t>
      </w:r>
      <w:r w:rsidR="006C174C">
        <w:t xml:space="preserve">Governor’s </w:t>
      </w:r>
      <w:r>
        <w:t xml:space="preserve">Economic Development Bill </w:t>
      </w:r>
      <w:r w:rsidR="006C174C">
        <w:t xml:space="preserve">(the “Bill”) </w:t>
      </w:r>
      <w:r>
        <w:t xml:space="preserve">is </w:t>
      </w:r>
      <w:r w:rsidR="00B403B5">
        <w:t xml:space="preserve">making </w:t>
      </w:r>
      <w:r>
        <w:t xml:space="preserve">its way through the legislature.  The Bill includes various </w:t>
      </w:r>
      <w:r w:rsidR="00BA7741">
        <w:t xml:space="preserve">bond authorizations </w:t>
      </w:r>
      <w:r>
        <w:t xml:space="preserve">for MassDevelopment, including, among other things, funding for the Brownfields Redevelopment Fund, the Transformative Development Initiative (“TDI”), a collaborative workspaces program, and a site readiness program.  The Bill also provides technical fixes with respect to the Agency’s DFIF program, the export guarantee program, and the I-cubed program.  In addition, the Bill reauthorizes the MassWorks grants program for five years.  Gov. Baker has requested </w:t>
      </w:r>
      <w:r>
        <w:lastRenderedPageBreak/>
        <w:t xml:space="preserve">recapitalization </w:t>
      </w:r>
      <w:r w:rsidR="00B403B5">
        <w:t xml:space="preserve">in the amount of </w:t>
      </w:r>
      <w:r>
        <w:t>$500 million for MassWorks over the next five years</w:t>
      </w:r>
      <w:r w:rsidR="009F0461">
        <w:t>;</w:t>
      </w:r>
      <w:r>
        <w:t xml:space="preserve"> the </w:t>
      </w:r>
      <w:r w:rsidR="00BA7741">
        <w:t xml:space="preserve">House </w:t>
      </w:r>
      <w:r>
        <w:t>requested $</w:t>
      </w:r>
      <w:r w:rsidR="009F0461">
        <w:t>500 million and the Senate requested $</w:t>
      </w:r>
      <w:r>
        <w:t>3</w:t>
      </w:r>
      <w:r w:rsidR="009F0461">
        <w:t>3</w:t>
      </w:r>
      <w:r>
        <w:t>0 million</w:t>
      </w:r>
      <w:r w:rsidR="009F0461">
        <w:t>, but</w:t>
      </w:r>
      <w:r>
        <w:t xml:space="preserve"> the final amount remains unknown at this time.</w:t>
      </w:r>
    </w:p>
    <w:p w:rsidR="00A21921" w:rsidRDefault="00A21921" w:rsidP="008B070A">
      <w:pPr>
        <w:pStyle w:val="BodyText"/>
        <w:contextualSpacing/>
        <w:jc w:val="both"/>
      </w:pPr>
    </w:p>
    <w:p w:rsidR="00A21921" w:rsidRDefault="00A21921" w:rsidP="008B070A">
      <w:pPr>
        <w:pStyle w:val="BodyText"/>
        <w:contextualSpacing/>
        <w:jc w:val="both"/>
      </w:pPr>
      <w:r>
        <w:t xml:space="preserve">Ms. Jones noted </w:t>
      </w:r>
      <w:r w:rsidR="00B403B5">
        <w:t xml:space="preserve">the following personnel </w:t>
      </w:r>
      <w:r>
        <w:t xml:space="preserve">announcements:  she introduced Catherine Sanchez, who </w:t>
      </w:r>
      <w:r w:rsidR="00B403B5">
        <w:t>has joined MassDevelopment a</w:t>
      </w:r>
      <w:r>
        <w:t>s a credit manager in Finance Programs</w:t>
      </w:r>
      <w:r w:rsidR="00B403B5">
        <w:t>,</w:t>
      </w:r>
      <w:r>
        <w:t xml:space="preserve"> and Larissa M</w:t>
      </w:r>
      <w:r w:rsidR="00843E8D">
        <w:t>atzek</w:t>
      </w:r>
      <w:r>
        <w:t xml:space="preserve">, who </w:t>
      </w:r>
      <w:r w:rsidR="00B403B5">
        <w:t>has joined the Agency a</w:t>
      </w:r>
      <w:r>
        <w:t>s a project manager in Manufacturing</w:t>
      </w:r>
      <w:r w:rsidR="00382D5D">
        <w:t>.  She advised that John Beatty, not currently present at the meeting, has been appointed as Director of the Military Task Force, which office is housed at MassDevelopment.  She noted Mr. Beatty’s extensive experience in the Army and National Guard, both in the United States and overseas.</w:t>
      </w:r>
      <w:r w:rsidR="00B403B5">
        <w:t xml:space="preserve">  In addition, she advised there are seven summer interns presently working in various departments at MassDevelopment (5 in Boston; 2 in Devens).  As in years past, the interns will be making presentations to the Board immediately following the August meeting and Ms. Jones invited Board members to remain after the August Board meeting for the presentations and for lunch.</w:t>
      </w:r>
    </w:p>
    <w:p w:rsidR="00382D5D" w:rsidRDefault="00382D5D" w:rsidP="008B070A">
      <w:pPr>
        <w:pStyle w:val="BodyText"/>
        <w:contextualSpacing/>
        <w:jc w:val="both"/>
      </w:pPr>
    </w:p>
    <w:p w:rsidR="00985303" w:rsidRDefault="00985303" w:rsidP="008B070A">
      <w:pPr>
        <w:contextualSpacing/>
        <w:jc w:val="both"/>
        <w:rPr>
          <w:sz w:val="24"/>
          <w:szCs w:val="24"/>
        </w:rPr>
      </w:pPr>
      <w:r>
        <w:rPr>
          <w:sz w:val="24"/>
          <w:szCs w:val="24"/>
        </w:rPr>
        <w:t>[</w:t>
      </w:r>
      <w:r w:rsidRPr="00C731CE">
        <w:rPr>
          <w:i/>
          <w:sz w:val="24"/>
          <w:szCs w:val="24"/>
        </w:rPr>
        <w:t xml:space="preserve">Secretary’s Note:  </w:t>
      </w:r>
      <w:r>
        <w:rPr>
          <w:i/>
          <w:sz w:val="24"/>
          <w:szCs w:val="24"/>
        </w:rPr>
        <w:t xml:space="preserve">Ms. Quackenbush terminated the </w:t>
      </w:r>
      <w:r w:rsidRPr="00C731CE">
        <w:rPr>
          <w:i/>
          <w:sz w:val="24"/>
          <w:szCs w:val="24"/>
        </w:rPr>
        <w:t xml:space="preserve">video recording </w:t>
      </w:r>
      <w:r>
        <w:rPr>
          <w:i/>
          <w:sz w:val="24"/>
          <w:szCs w:val="24"/>
        </w:rPr>
        <w:t>of the President’s Report at this time.</w:t>
      </w:r>
      <w:r>
        <w:rPr>
          <w:sz w:val="24"/>
          <w:szCs w:val="24"/>
        </w:rPr>
        <w:t>]</w:t>
      </w:r>
    </w:p>
    <w:p w:rsidR="00985303" w:rsidRDefault="00985303" w:rsidP="008B070A">
      <w:pPr>
        <w:pStyle w:val="BodyText"/>
        <w:contextualSpacing/>
        <w:jc w:val="both"/>
      </w:pPr>
    </w:p>
    <w:p w:rsidR="0019328B" w:rsidRDefault="0019328B" w:rsidP="008B070A">
      <w:pPr>
        <w:pStyle w:val="BodyText"/>
        <w:contextualSpacing/>
        <w:jc w:val="both"/>
      </w:pPr>
    </w:p>
    <w:p w:rsidR="006D1ADC" w:rsidRPr="00B43FAB" w:rsidRDefault="006D1ADC" w:rsidP="008B070A">
      <w:pPr>
        <w:keepNext/>
        <w:tabs>
          <w:tab w:val="left" w:pos="4883"/>
        </w:tabs>
        <w:contextualSpacing/>
        <w:jc w:val="both"/>
        <w:rPr>
          <w:b/>
          <w:bCs/>
          <w:caps/>
          <w:sz w:val="24"/>
          <w:szCs w:val="24"/>
          <w:u w:val="single"/>
        </w:rPr>
      </w:pPr>
      <w:r>
        <w:rPr>
          <w:b/>
          <w:bCs/>
          <w:caps/>
          <w:sz w:val="24"/>
          <w:szCs w:val="24"/>
          <w:u w:val="single"/>
        </w:rPr>
        <w:t>General Matters</w:t>
      </w:r>
    </w:p>
    <w:p w:rsidR="006D1ADC" w:rsidRDefault="006D1ADC" w:rsidP="008B070A">
      <w:pPr>
        <w:pStyle w:val="BodyText"/>
        <w:keepNext/>
        <w:contextualSpacing/>
        <w:jc w:val="both"/>
      </w:pPr>
    </w:p>
    <w:p w:rsidR="00382D5D" w:rsidRPr="00B43FAB" w:rsidRDefault="00382D5D" w:rsidP="008B070A">
      <w:pPr>
        <w:pStyle w:val="BodyText"/>
        <w:contextualSpacing/>
        <w:jc w:val="both"/>
      </w:pPr>
      <w:r>
        <w:t>None</w:t>
      </w:r>
    </w:p>
    <w:p w:rsidR="00382D5D" w:rsidRPr="00382D5D" w:rsidRDefault="00382D5D" w:rsidP="008B070A">
      <w:pPr>
        <w:tabs>
          <w:tab w:val="left" w:pos="2700"/>
        </w:tabs>
        <w:contextualSpacing/>
        <w:jc w:val="both"/>
        <w:rPr>
          <w:bCs/>
          <w:caps/>
          <w:sz w:val="24"/>
          <w:szCs w:val="24"/>
        </w:rPr>
      </w:pPr>
    </w:p>
    <w:p w:rsidR="00382D5D" w:rsidRPr="00382D5D" w:rsidRDefault="00382D5D" w:rsidP="008B070A">
      <w:pPr>
        <w:tabs>
          <w:tab w:val="left" w:pos="2700"/>
        </w:tabs>
        <w:contextualSpacing/>
        <w:jc w:val="both"/>
        <w:rPr>
          <w:bCs/>
          <w:caps/>
          <w:sz w:val="24"/>
          <w:szCs w:val="24"/>
        </w:rPr>
      </w:pPr>
    </w:p>
    <w:p w:rsidR="006D65E2" w:rsidRPr="00B43FAB" w:rsidRDefault="006D65E2" w:rsidP="008B070A">
      <w:pPr>
        <w:keepNext/>
        <w:tabs>
          <w:tab w:val="left" w:pos="2700"/>
        </w:tabs>
        <w:contextualSpacing/>
        <w:jc w:val="both"/>
        <w:rPr>
          <w:b/>
          <w:bCs/>
          <w:caps/>
          <w:sz w:val="24"/>
          <w:szCs w:val="24"/>
          <w:u w:val="single"/>
        </w:rPr>
      </w:pPr>
      <w:r w:rsidRPr="00B43FAB">
        <w:rPr>
          <w:b/>
          <w:bCs/>
          <w:caps/>
          <w:sz w:val="24"/>
          <w:szCs w:val="24"/>
          <w:u w:val="single"/>
        </w:rPr>
        <w:t>Strategic Planning</w:t>
      </w:r>
    </w:p>
    <w:p w:rsidR="006D65E2" w:rsidRPr="00B43FAB" w:rsidRDefault="006D65E2" w:rsidP="008B070A">
      <w:pPr>
        <w:pStyle w:val="BodyText"/>
        <w:keepNext/>
        <w:contextualSpacing/>
        <w:jc w:val="both"/>
      </w:pPr>
    </w:p>
    <w:p w:rsidR="006D65E2" w:rsidRPr="00E81405" w:rsidRDefault="00382D5D" w:rsidP="008B070A">
      <w:pPr>
        <w:pStyle w:val="BodyText"/>
        <w:contextualSpacing/>
        <w:jc w:val="both"/>
      </w:pPr>
      <w:r>
        <w:rPr>
          <w:b/>
        </w:rPr>
        <w:t>3</w:t>
      </w:r>
      <w:r w:rsidR="006D65E2" w:rsidRPr="00B43FAB">
        <w:rPr>
          <w:b/>
        </w:rPr>
        <w:t>.  MassDevelopment FY201</w:t>
      </w:r>
      <w:r>
        <w:rPr>
          <w:b/>
        </w:rPr>
        <w:t>7</w:t>
      </w:r>
      <w:r w:rsidR="006D65E2" w:rsidRPr="00B43FAB">
        <w:rPr>
          <w:b/>
        </w:rPr>
        <w:t xml:space="preserve"> Strategic Themes and Business Plan Goals</w:t>
      </w:r>
      <w:r w:rsidR="006D65E2" w:rsidRPr="00B43FAB">
        <w:t>.  For</w:t>
      </w:r>
      <w:r w:rsidR="006D65E2" w:rsidRPr="007E2171">
        <w:t xml:space="preserve"> information purposes only, the </w:t>
      </w:r>
      <w:r w:rsidR="006D65E2">
        <w:t>Agency’s Strategic Themes and Business Plan Goals is</w:t>
      </w:r>
      <w:r w:rsidR="006D65E2" w:rsidRPr="007E2171">
        <w:t xml:space="preserve"> attached and </w:t>
      </w:r>
      <w:r w:rsidR="006D65E2">
        <w:t>p</w:t>
      </w:r>
      <w:r w:rsidR="006D65E2" w:rsidRPr="007E2171">
        <w:t>art of the minutes of this meeting</w:t>
      </w:r>
      <w:r w:rsidR="0099637C">
        <w:t xml:space="preserve">.  </w:t>
      </w:r>
      <w:r w:rsidR="006D65E2">
        <w:t xml:space="preserve">No discussion of </w:t>
      </w:r>
      <w:r w:rsidR="0099637C">
        <w:t xml:space="preserve">this item </w:t>
      </w:r>
      <w:r w:rsidR="006D65E2">
        <w:t>took place.</w:t>
      </w:r>
    </w:p>
    <w:p w:rsidR="006D65E2" w:rsidRDefault="006D65E2" w:rsidP="008B070A">
      <w:pPr>
        <w:pStyle w:val="BodyText"/>
        <w:contextualSpacing/>
        <w:jc w:val="both"/>
      </w:pPr>
    </w:p>
    <w:p w:rsidR="00412D4B" w:rsidRDefault="00382D5D" w:rsidP="008B070A">
      <w:pPr>
        <w:pStyle w:val="BodyText"/>
        <w:jc w:val="both"/>
      </w:pPr>
      <w:r>
        <w:rPr>
          <w:b/>
        </w:rPr>
        <w:t>4</w:t>
      </w:r>
      <w:r w:rsidR="0071664E" w:rsidRPr="0071664E">
        <w:rPr>
          <w:b/>
        </w:rPr>
        <w:t xml:space="preserve">. </w:t>
      </w:r>
      <w:r w:rsidR="0099637C">
        <w:rPr>
          <w:b/>
        </w:rPr>
        <w:t xml:space="preserve"> </w:t>
      </w:r>
      <w:r>
        <w:rPr>
          <w:b/>
        </w:rPr>
        <w:t>MassDevelopment Performance Indicators &amp; Economic Dashboard Discussion</w:t>
      </w:r>
      <w:r w:rsidR="003A77E9">
        <w:rPr>
          <w:b/>
        </w:rPr>
        <w:t xml:space="preserve">.  </w:t>
      </w:r>
      <w:r w:rsidR="00412D4B">
        <w:t>Mr. McGrail advised that MassDevelopment is looking at ways to more precisely capture the impact of Agency interventions on economic growth and regional competitiveness.  He introduced the slide deck contained in board materials as a starting point for directors and management to have a broader conversation regarding economic impact, including looking at the national context.  He explained the connection between the multiplier effects of the Agency’s direct financing and real estate work and leverage, noting how MassDevelopment must find more and better ways to leverage and expand upon the important efforts it has already made throughout the Commonwealth.</w:t>
      </w:r>
    </w:p>
    <w:p w:rsidR="00412D4B" w:rsidRDefault="00412D4B" w:rsidP="008B070A">
      <w:pPr>
        <w:pStyle w:val="BodyText"/>
        <w:jc w:val="both"/>
      </w:pPr>
    </w:p>
    <w:p w:rsidR="00E654C0" w:rsidRDefault="00412D4B" w:rsidP="008B070A">
      <w:pPr>
        <w:pStyle w:val="BodyText"/>
        <w:contextualSpacing/>
        <w:jc w:val="both"/>
      </w:pPr>
      <w:r>
        <w:t xml:space="preserve">He described the Agency’s Theme Specific Goals and possible additional indicators, including economic growth and regional competitiveness, and also introduced new proposed indicators in the areas of equity and business vitality.  Some of the highlighted programs, not inclusive of all efforts, were highlighted as examples of this indicator / dashboard including, among others, positioning sites for development, supporting small </w:t>
      </w:r>
      <w:r>
        <w:lastRenderedPageBreak/>
        <w:t>businesses, and making investments beyond Gateway Cities.  He further noted these goals may include, among other things, examining self-sustaining wages by region and identifying investment targets for programs, and there ensued a brief discussion.  Mr. Kavoogian asked if employment growth or GDP growth were considered, and Ms. Madden noted that the Dept. of Labor tracks much of this type of helpful information.</w:t>
      </w:r>
    </w:p>
    <w:p w:rsidR="0026509E" w:rsidRPr="00B43FAB" w:rsidRDefault="0026509E" w:rsidP="008B070A">
      <w:pPr>
        <w:pStyle w:val="BodyText"/>
        <w:contextualSpacing/>
        <w:jc w:val="both"/>
      </w:pPr>
    </w:p>
    <w:p w:rsidR="006D65E2" w:rsidRPr="00B43FAB" w:rsidRDefault="006D65E2" w:rsidP="008B070A">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6D65E2" w:rsidRPr="00B43FAB" w:rsidRDefault="006D65E2" w:rsidP="008B070A">
      <w:pPr>
        <w:pStyle w:val="BodyText"/>
        <w:keepNext/>
        <w:contextualSpacing/>
        <w:jc w:val="both"/>
        <w:rPr>
          <w:bCs/>
        </w:rPr>
      </w:pPr>
    </w:p>
    <w:p w:rsidR="006D65E2" w:rsidRPr="00B43FAB" w:rsidRDefault="0026509E" w:rsidP="008B070A">
      <w:pPr>
        <w:pStyle w:val="BodyText"/>
        <w:tabs>
          <w:tab w:val="left" w:pos="360"/>
        </w:tabs>
        <w:contextualSpacing/>
        <w:jc w:val="both"/>
      </w:pPr>
      <w:r>
        <w:rPr>
          <w:b/>
          <w:bCs/>
        </w:rPr>
        <w:t>5</w:t>
      </w:r>
      <w:r w:rsidR="006D65E2" w:rsidRPr="00B43FAB">
        <w:rPr>
          <w:b/>
          <w:bCs/>
        </w:rPr>
        <w:t>.</w:t>
      </w:r>
      <w:r w:rsidR="006D65E2" w:rsidRPr="00B43FAB">
        <w:t xml:space="preserve">  </w:t>
      </w:r>
      <w:r w:rsidR="006D65E2" w:rsidRPr="00B43FAB">
        <w:rPr>
          <w:b/>
          <w:bCs/>
        </w:rPr>
        <w:t>Media Report (</w:t>
      </w:r>
      <w:r>
        <w:rPr>
          <w:b/>
          <w:bCs/>
        </w:rPr>
        <w:t xml:space="preserve">June </w:t>
      </w:r>
      <w:r w:rsidR="006D65E2">
        <w:rPr>
          <w:b/>
          <w:bCs/>
        </w:rPr>
        <w:t>2016</w:t>
      </w:r>
      <w:r w:rsidR="006D65E2" w:rsidRPr="00B43FAB">
        <w:rPr>
          <w:b/>
          <w:bCs/>
        </w:rPr>
        <w:t>)</w:t>
      </w:r>
      <w:r w:rsidR="006D65E2" w:rsidRPr="00B43FAB">
        <w:t xml:space="preserve">.  For information purposes only, the Selected Press Clips, Media Report, and Web Statistics for </w:t>
      </w:r>
      <w:r>
        <w:t xml:space="preserve">June </w:t>
      </w:r>
      <w:r w:rsidR="006D65E2">
        <w:t xml:space="preserve">2016 </w:t>
      </w:r>
      <w:r w:rsidR="006D65E2" w:rsidRPr="00B43FAB">
        <w:t>are attached and part of the minutes of this meeting.  No discussion of these items took place.</w:t>
      </w:r>
    </w:p>
    <w:p w:rsidR="006D65E2" w:rsidRDefault="006D65E2" w:rsidP="008B070A">
      <w:pPr>
        <w:contextualSpacing/>
        <w:jc w:val="both"/>
        <w:rPr>
          <w:sz w:val="24"/>
          <w:szCs w:val="24"/>
        </w:rPr>
      </w:pPr>
    </w:p>
    <w:p w:rsidR="00F357D0" w:rsidRDefault="00F357D0" w:rsidP="008B070A">
      <w:pPr>
        <w:contextualSpacing/>
        <w:jc w:val="both"/>
        <w:rPr>
          <w:sz w:val="24"/>
          <w:szCs w:val="24"/>
        </w:rPr>
      </w:pPr>
    </w:p>
    <w:p w:rsidR="00D9689D" w:rsidRPr="00B43FAB" w:rsidRDefault="00D9689D" w:rsidP="008B070A">
      <w:pPr>
        <w:pStyle w:val="BodyText"/>
        <w:keepNext/>
        <w:contextualSpacing/>
        <w:jc w:val="both"/>
        <w:rPr>
          <w:b/>
          <w:bCs/>
          <w:caps/>
          <w:u w:val="single"/>
        </w:rPr>
      </w:pPr>
      <w:r w:rsidRPr="00B43FAB">
        <w:rPr>
          <w:b/>
          <w:bCs/>
          <w:caps/>
          <w:u w:val="single"/>
        </w:rPr>
        <w:t>Bond Transactions</w:t>
      </w:r>
    </w:p>
    <w:p w:rsidR="00D9689D" w:rsidRPr="00B43FAB" w:rsidRDefault="00D9689D" w:rsidP="008B070A">
      <w:pPr>
        <w:pStyle w:val="BodyText"/>
        <w:keepNext/>
        <w:contextualSpacing/>
        <w:jc w:val="both"/>
        <w:rPr>
          <w:b/>
          <w:bCs/>
        </w:rPr>
      </w:pPr>
    </w:p>
    <w:p w:rsidR="00D9689D" w:rsidRPr="00DF79CB" w:rsidRDefault="0026509E" w:rsidP="008B070A">
      <w:pPr>
        <w:contextualSpacing/>
        <w:jc w:val="both"/>
        <w:rPr>
          <w:sz w:val="24"/>
          <w:szCs w:val="24"/>
        </w:rPr>
      </w:pPr>
      <w:r>
        <w:rPr>
          <w:b/>
          <w:bCs/>
          <w:sz w:val="24"/>
          <w:szCs w:val="24"/>
        </w:rPr>
        <w:t>6</w:t>
      </w:r>
      <w:r w:rsidR="0071664E">
        <w:rPr>
          <w:b/>
          <w:bCs/>
          <w:sz w:val="24"/>
          <w:szCs w:val="24"/>
        </w:rPr>
        <w:t xml:space="preserve">.  </w:t>
      </w:r>
      <w:r w:rsidR="00D9689D" w:rsidRPr="00DF79CB">
        <w:rPr>
          <w:b/>
          <w:bCs/>
          <w:sz w:val="24"/>
          <w:szCs w:val="24"/>
        </w:rPr>
        <w:t>Bond Detail Memorandum</w:t>
      </w:r>
      <w:r w:rsidR="00D9689D" w:rsidRPr="00DF79CB">
        <w:rPr>
          <w:sz w:val="24"/>
          <w:szCs w:val="24"/>
        </w:rPr>
        <w:t xml:space="preserve">.  </w:t>
      </w:r>
      <w:r w:rsidR="00DF79CB" w:rsidRPr="00DF79CB">
        <w:rPr>
          <w:sz w:val="24"/>
          <w:szCs w:val="24"/>
        </w:rPr>
        <w:t xml:space="preserve">For information purposes, the </w:t>
      </w:r>
      <w:r w:rsidR="00DF79CB">
        <w:rPr>
          <w:sz w:val="24"/>
          <w:szCs w:val="24"/>
        </w:rPr>
        <w:t xml:space="preserve">Bond Memorandum </w:t>
      </w:r>
      <w:r w:rsidR="00DF79CB" w:rsidRPr="00DF79CB">
        <w:rPr>
          <w:sz w:val="24"/>
          <w:szCs w:val="24"/>
        </w:rPr>
        <w:t xml:space="preserve">is attached and part of the minutes of this meeting.  </w:t>
      </w:r>
      <w:r>
        <w:rPr>
          <w:sz w:val="24"/>
          <w:szCs w:val="24"/>
        </w:rPr>
        <w:t xml:space="preserve">In response to </w:t>
      </w:r>
      <w:r w:rsidR="00F515B2">
        <w:rPr>
          <w:sz w:val="24"/>
          <w:szCs w:val="24"/>
        </w:rPr>
        <w:t xml:space="preserve">a request by the Chair last month for additional </w:t>
      </w:r>
      <w:r>
        <w:rPr>
          <w:sz w:val="24"/>
          <w:szCs w:val="24"/>
        </w:rPr>
        <w:t xml:space="preserve">information, </w:t>
      </w:r>
      <w:r w:rsidR="001C1401">
        <w:rPr>
          <w:sz w:val="24"/>
          <w:szCs w:val="24"/>
        </w:rPr>
        <w:t xml:space="preserve">Mr. Chilton </w:t>
      </w:r>
      <w:r w:rsidR="00F515B2">
        <w:rPr>
          <w:sz w:val="24"/>
          <w:szCs w:val="24"/>
        </w:rPr>
        <w:t>pointed out that a</w:t>
      </w:r>
      <w:r>
        <w:rPr>
          <w:sz w:val="24"/>
          <w:szCs w:val="24"/>
        </w:rPr>
        <w:t xml:space="preserve"> breakdown of the types of jobs has been added to all write-ups; for housing transactions, a breakdown of the number of affordable units versus market rate units has been added;</w:t>
      </w:r>
      <w:r w:rsidR="00356FA9">
        <w:rPr>
          <w:sz w:val="24"/>
          <w:szCs w:val="24"/>
        </w:rPr>
        <w:t xml:space="preserve"> and all write-ups requesting </w:t>
      </w:r>
      <w:r w:rsidR="008B070A">
        <w:rPr>
          <w:sz w:val="24"/>
          <w:szCs w:val="24"/>
        </w:rPr>
        <w:t xml:space="preserve">housing </w:t>
      </w:r>
      <w:r w:rsidR="00356FA9">
        <w:rPr>
          <w:sz w:val="24"/>
          <w:szCs w:val="24"/>
        </w:rPr>
        <w:t>volume cap will indicate the project’s priority level with respect thereto.  Further, Ms. Jones noted the addition to the bond transactions breakdown sheet of the total job numbers for the current period as well as a running total, year to date.</w:t>
      </w:r>
    </w:p>
    <w:p w:rsidR="00D9689D" w:rsidRDefault="00D9689D" w:rsidP="008B070A">
      <w:pPr>
        <w:contextualSpacing/>
        <w:jc w:val="both"/>
        <w:rPr>
          <w:sz w:val="24"/>
          <w:szCs w:val="24"/>
        </w:rPr>
      </w:pPr>
    </w:p>
    <w:p w:rsidR="00D9689D" w:rsidRDefault="00D9689D" w:rsidP="008B070A">
      <w:pPr>
        <w:pStyle w:val="BodyText"/>
        <w:contextualSpacing/>
        <w:jc w:val="both"/>
      </w:pPr>
      <w:r w:rsidRPr="007E2171">
        <w:t xml:space="preserve">The </w:t>
      </w:r>
      <w:r>
        <w:t>Chair</w:t>
      </w:r>
      <w:r w:rsidRPr="007E2171">
        <w:t xml:space="preserve"> </w:t>
      </w:r>
      <w:r>
        <w:t xml:space="preserve">then </w:t>
      </w:r>
      <w:r w:rsidRPr="007E2171">
        <w:t>asked if there were any recusals</w:t>
      </w:r>
      <w:r>
        <w:t xml:space="preserve"> on the upcoming bond votes,</w:t>
      </w:r>
      <w:r w:rsidRPr="007E2171">
        <w:t xml:space="preserve"> and</w:t>
      </w:r>
      <w:r>
        <w:t xml:space="preserve"> there </w:t>
      </w:r>
      <w:r w:rsidR="00F357D0">
        <w:t>w</w:t>
      </w:r>
      <w:r w:rsidR="00356FA9">
        <w:t>ere several</w:t>
      </w:r>
      <w:r w:rsidR="00F357D0">
        <w:t>, as follows</w:t>
      </w:r>
      <w:r>
        <w:t>:</w:t>
      </w:r>
    </w:p>
    <w:p w:rsidR="00D9689D" w:rsidRDefault="00D9689D" w:rsidP="008B070A">
      <w:pPr>
        <w:pStyle w:val="BodyText"/>
        <w:contextualSpacing/>
        <w:jc w:val="both"/>
      </w:pPr>
    </w:p>
    <w:p w:rsidR="00DB53C0" w:rsidRDefault="00DB53C0" w:rsidP="008B070A">
      <w:pPr>
        <w:pStyle w:val="BodyText"/>
        <w:ind w:left="720" w:right="720"/>
        <w:contextualSpacing/>
        <w:jc w:val="both"/>
      </w:pPr>
      <w:r>
        <w:t xml:space="preserve">Ms. Courtney disclosed </w:t>
      </w:r>
      <w:r w:rsidR="00F515B2">
        <w:t xml:space="preserve">to the Board that she sits on </w:t>
      </w:r>
      <w:r>
        <w:t xml:space="preserve">the Board of the UMass Building Authority, which is the </w:t>
      </w:r>
      <w:r w:rsidR="006C174C">
        <w:t xml:space="preserve">ground lessor in the transaction for </w:t>
      </w:r>
      <w:r>
        <w:t>the proposed bond issuance for Provident Commonwealth Education Resources Inc. (Tab 14) and, therefore, she will recuse herself from any discussion, deliberation, and vote on that bond issuance and leave the room during the deliberation and vote on that matter.</w:t>
      </w:r>
    </w:p>
    <w:p w:rsidR="00DB53C0" w:rsidRDefault="00DB53C0" w:rsidP="008B070A">
      <w:pPr>
        <w:pStyle w:val="BodyText"/>
        <w:ind w:left="720" w:right="720"/>
        <w:contextualSpacing/>
        <w:jc w:val="both"/>
      </w:pPr>
    </w:p>
    <w:p w:rsidR="00356FA9" w:rsidRDefault="00356FA9" w:rsidP="008B070A">
      <w:pPr>
        <w:pStyle w:val="BodyText"/>
        <w:ind w:left="720" w:right="720"/>
        <w:jc w:val="both"/>
      </w:pPr>
      <w:r>
        <w:t xml:space="preserve">Mr. Holmes disclosed to the Board that </w:t>
      </w:r>
      <w:r w:rsidR="00DB53C0">
        <w:t xml:space="preserve">the </w:t>
      </w:r>
      <w:r>
        <w:t xml:space="preserve">Boston Medical Center Corporation (Tab 12) and </w:t>
      </w:r>
      <w:r w:rsidR="00DB53C0">
        <w:t xml:space="preserve">the Trustees of Boston College </w:t>
      </w:r>
      <w:r>
        <w:t xml:space="preserve">(Tab </w:t>
      </w:r>
      <w:r w:rsidR="00DB53C0">
        <w:t>13</w:t>
      </w:r>
      <w:r>
        <w:t>) are clients of his employer Cambridge Associates and, therefore, he will recuse himself from any discussions, deliberation, and votes on the proposed bond issuances for these entities and leave the room during the deliberation and votes on these matters.</w:t>
      </w:r>
    </w:p>
    <w:p w:rsidR="00356FA9" w:rsidRDefault="00356FA9" w:rsidP="008B070A">
      <w:pPr>
        <w:pStyle w:val="BodyText"/>
        <w:ind w:left="720" w:right="720"/>
        <w:jc w:val="both"/>
      </w:pPr>
    </w:p>
    <w:p w:rsidR="00DB53C0" w:rsidRDefault="00DB53C0" w:rsidP="008B070A">
      <w:pPr>
        <w:pStyle w:val="BodyText"/>
        <w:ind w:left="720" w:right="720"/>
        <w:contextualSpacing/>
        <w:jc w:val="both"/>
      </w:pPr>
      <w:r>
        <w:t>Mr. Vincze disclosed</w:t>
      </w:r>
      <w:r w:rsidR="00F515B2">
        <w:t xml:space="preserve"> to the Board that he sits on </w:t>
      </w:r>
      <w:r>
        <w:t>the Board of Trustees of the parent company of Hallmark Health Properties, Inc. (Tab 18) and, therefore, he will recuse himself from any discussion, deliberation, and vote on that bond issuance and leave the room during the deliberation and vote on that matter.</w:t>
      </w:r>
    </w:p>
    <w:p w:rsidR="00DB53C0" w:rsidRDefault="00DB53C0" w:rsidP="008B070A">
      <w:pPr>
        <w:pStyle w:val="BodyText"/>
        <w:ind w:left="720" w:right="720"/>
        <w:contextualSpacing/>
        <w:jc w:val="both"/>
      </w:pPr>
    </w:p>
    <w:p w:rsidR="00D9689D" w:rsidRDefault="00D9689D" w:rsidP="008B070A">
      <w:pPr>
        <w:pStyle w:val="BodyText"/>
        <w:contextualSpacing/>
        <w:jc w:val="both"/>
      </w:pPr>
      <w:r>
        <w:t xml:space="preserve">The Chair </w:t>
      </w:r>
      <w:r w:rsidRPr="007E2171">
        <w:t xml:space="preserve">advised that the Board would </w:t>
      </w:r>
      <w:r>
        <w:t xml:space="preserve">vote on the approvals and findings for the matters in </w:t>
      </w:r>
      <w:r w:rsidRPr="007E2171">
        <w:t>Tab</w:t>
      </w:r>
      <w:r>
        <w:t xml:space="preserve">s </w:t>
      </w:r>
      <w:r w:rsidR="00DB53C0">
        <w:t>7</w:t>
      </w:r>
      <w:r>
        <w:t xml:space="preserve"> – </w:t>
      </w:r>
      <w:r w:rsidR="00F90286">
        <w:t>2</w:t>
      </w:r>
      <w:r w:rsidR="00DB53C0">
        <w:t>3</w:t>
      </w:r>
      <w:r>
        <w:t xml:space="preserve">, </w:t>
      </w:r>
      <w:r w:rsidRPr="007E2171">
        <w:t>to be considered following the opportunity for discussion, pursuant to Section 8 of Chapter 23G of the General Laws, as amended</w:t>
      </w:r>
      <w:r>
        <w:t>.</w:t>
      </w:r>
    </w:p>
    <w:p w:rsidR="00AC5168" w:rsidRDefault="00AC5168" w:rsidP="008B070A">
      <w:pPr>
        <w:pStyle w:val="BodyText"/>
        <w:contextualSpacing/>
        <w:jc w:val="both"/>
      </w:pPr>
    </w:p>
    <w:p w:rsidR="00AC5168" w:rsidRPr="001C7C2D" w:rsidRDefault="00AC5168" w:rsidP="008B070A">
      <w:pPr>
        <w:keepNext/>
        <w:contextualSpacing/>
        <w:jc w:val="both"/>
        <w:rPr>
          <w:b/>
          <w:sz w:val="24"/>
          <w:szCs w:val="24"/>
          <w:u w:val="single"/>
        </w:rPr>
      </w:pPr>
      <w:r w:rsidRPr="001C7C2D">
        <w:rPr>
          <w:b/>
          <w:sz w:val="24"/>
          <w:szCs w:val="24"/>
          <w:u w:val="single"/>
        </w:rPr>
        <w:t xml:space="preserve">Bonds:  Official Action Approvals </w:t>
      </w:r>
    </w:p>
    <w:p w:rsidR="00AC5168" w:rsidRPr="006A1427" w:rsidRDefault="00AC5168" w:rsidP="008B070A">
      <w:pPr>
        <w:keepNext/>
        <w:contextualSpacing/>
        <w:jc w:val="both"/>
        <w:rPr>
          <w:sz w:val="24"/>
          <w:szCs w:val="24"/>
        </w:rPr>
      </w:pPr>
    </w:p>
    <w:p w:rsidR="00AC5168" w:rsidRPr="001C7C2D" w:rsidRDefault="00AC5168" w:rsidP="008B070A">
      <w:pPr>
        <w:keepNext/>
        <w:contextualSpacing/>
        <w:jc w:val="both"/>
        <w:rPr>
          <w:b/>
          <w:sz w:val="24"/>
          <w:szCs w:val="24"/>
        </w:rPr>
      </w:pPr>
      <w:r>
        <w:rPr>
          <w:b/>
          <w:sz w:val="24"/>
          <w:szCs w:val="24"/>
        </w:rPr>
        <w:t>Official Action Projects without Volume Cap Request</w:t>
      </w:r>
    </w:p>
    <w:p w:rsidR="00AC5168" w:rsidRDefault="00AC5168" w:rsidP="008B070A">
      <w:pPr>
        <w:keepNext/>
        <w:contextualSpacing/>
        <w:jc w:val="both"/>
        <w:rPr>
          <w:sz w:val="24"/>
          <w:szCs w:val="24"/>
        </w:rPr>
      </w:pPr>
    </w:p>
    <w:p w:rsidR="00AC5168" w:rsidRPr="007E2171" w:rsidRDefault="00DB53C0" w:rsidP="008B070A">
      <w:pPr>
        <w:pStyle w:val="BodyText"/>
        <w:keepNext/>
        <w:contextualSpacing/>
        <w:jc w:val="both"/>
      </w:pPr>
      <w:r>
        <w:rPr>
          <w:b/>
          <w:bCs/>
        </w:rPr>
        <w:t>7</w:t>
      </w:r>
      <w:r w:rsidR="00AC5168" w:rsidRPr="007E2171">
        <w:rPr>
          <w:b/>
          <w:bCs/>
        </w:rPr>
        <w:t>.</w:t>
      </w:r>
      <w:r w:rsidR="00AC5168" w:rsidRPr="00EB7AB7">
        <w:rPr>
          <w:bCs/>
        </w:rPr>
        <w:t xml:space="preserve">  </w:t>
      </w:r>
      <w:r w:rsidR="00AC5168">
        <w:t>U</w:t>
      </w:r>
      <w:r w:rsidR="00AC5168" w:rsidRPr="007E2171">
        <w:t>pon motion duly made and seconded</w:t>
      </w:r>
      <w:r w:rsidR="00AC5168">
        <w:t>,</w:t>
      </w:r>
      <w:r w:rsidR="00AC5168" w:rsidRPr="007E2171">
        <w:t xml:space="preserve"> </w:t>
      </w:r>
      <w:r w:rsidR="00C25C3A">
        <w:t xml:space="preserve">by </w:t>
      </w:r>
      <w:r w:rsidR="00870C34">
        <w:t>the directors present</w:t>
      </w:r>
      <w:r w:rsidR="00C25C3A">
        <w:t>,</w:t>
      </w:r>
      <w:r w:rsidR="00870C34">
        <w:t xml:space="preserve"> </w:t>
      </w:r>
      <w:r w:rsidR="00CC3F5F">
        <w:t xml:space="preserve">it was, </w:t>
      </w:r>
      <w:r w:rsidR="00AC5168">
        <w:t>unanimously</w:t>
      </w:r>
    </w:p>
    <w:p w:rsidR="00AC5168" w:rsidRPr="007E2171" w:rsidRDefault="00AC5168" w:rsidP="008B070A">
      <w:pPr>
        <w:pStyle w:val="BodyText"/>
        <w:keepNext/>
        <w:contextualSpacing/>
        <w:jc w:val="both"/>
      </w:pPr>
    </w:p>
    <w:p w:rsidR="00AC5168" w:rsidRDefault="00AC5168"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8B070A">
      <w:pPr>
        <w:pStyle w:val="BodyText"/>
        <w:contextualSpacing/>
        <w:jc w:val="both"/>
      </w:pPr>
    </w:p>
    <w:p w:rsidR="00AC5168" w:rsidRDefault="00AC5168" w:rsidP="008B070A">
      <w:pPr>
        <w:pStyle w:val="BodyText"/>
        <w:ind w:left="720" w:right="720"/>
        <w:contextualSpacing/>
        <w:jc w:val="both"/>
      </w:pPr>
      <w:r w:rsidRPr="007E2171">
        <w:t xml:space="preserve">a project of </w:t>
      </w:r>
      <w:r w:rsidR="00DB53C0">
        <w:t>DW NP Property, LLC and Efekta House Inc.</w:t>
      </w:r>
      <w:r>
        <w:t xml:space="preserve">, </w:t>
      </w:r>
      <w:r w:rsidRPr="007E2171">
        <w:t xml:space="preserve">in </w:t>
      </w:r>
      <w:r w:rsidR="00DA737E">
        <w:t>Cambridge</w:t>
      </w:r>
      <w:r>
        <w:t xml:space="preserve">, </w:t>
      </w:r>
      <w:r w:rsidRPr="007E2171">
        <w:t>Massachusetts</w:t>
      </w:r>
      <w:r>
        <w:t>,</w:t>
      </w:r>
      <w:r w:rsidRPr="007E2171">
        <w:t xml:space="preserve"> </w:t>
      </w:r>
      <w:r>
        <w:t xml:space="preserve">for </w:t>
      </w:r>
      <w:r w:rsidRPr="007E2171">
        <w:t>the issuance of</w:t>
      </w:r>
      <w:r w:rsidR="00870C34">
        <w:t xml:space="preserve"> </w:t>
      </w:r>
      <w:r w:rsidR="00D91DF2">
        <w:t>Infrastructure</w:t>
      </w:r>
      <w:r w:rsidR="00DA737E">
        <w:t xml:space="preserve"> </w:t>
      </w:r>
      <w:r>
        <w:t xml:space="preserve">Tax-Exempt Bonds to finance </w:t>
      </w:r>
      <w:r w:rsidR="006C174C">
        <w:t xml:space="preserve">infrastructure related to </w:t>
      </w:r>
      <w:r>
        <w:t xml:space="preserve">such project </w:t>
      </w:r>
      <w:r w:rsidRPr="007E2171">
        <w:t>in an amount not to exceed $</w:t>
      </w:r>
      <w:r w:rsidR="00D91DF2">
        <w:t>25</w:t>
      </w:r>
      <w:r>
        <w:t>,</w:t>
      </w:r>
      <w:r w:rsidR="00D91DF2">
        <w:t>0</w:t>
      </w:r>
      <w:r>
        <w:t>00,000.</w:t>
      </w:r>
    </w:p>
    <w:p w:rsidR="00AC5168" w:rsidRDefault="00AC5168" w:rsidP="008B070A">
      <w:pPr>
        <w:pStyle w:val="BodyText"/>
        <w:ind w:right="720"/>
        <w:contextualSpacing/>
        <w:jc w:val="both"/>
      </w:pPr>
    </w:p>
    <w:p w:rsidR="00EB7AB7" w:rsidRDefault="00EB7AB7" w:rsidP="008B070A">
      <w:pPr>
        <w:pStyle w:val="BodyText"/>
        <w:contextualSpacing/>
        <w:jc w:val="both"/>
      </w:pPr>
      <w:r>
        <w:t xml:space="preserve">The Chair </w:t>
      </w:r>
      <w:r w:rsidR="00D91DF2">
        <w:t>wanted to know</w:t>
      </w:r>
      <w:r>
        <w:t xml:space="preserve">, in </w:t>
      </w:r>
      <w:r w:rsidR="008E4827">
        <w:t xml:space="preserve">transactions </w:t>
      </w:r>
      <w:r>
        <w:t xml:space="preserve">like the one above, </w:t>
      </w:r>
      <w:r w:rsidR="00D91DF2">
        <w:t>how the I-</w:t>
      </w:r>
      <w:r w:rsidR="006C174C">
        <w:t>C</w:t>
      </w:r>
      <w:r w:rsidR="00D91DF2">
        <w:t>ubed award gets repaid, and Ms. Sullivan explained the process whereby proceeds get paid back by Commonwealth</w:t>
      </w:r>
      <w:r w:rsidR="006C174C">
        <w:t xml:space="preserve"> contract assistance</w:t>
      </w:r>
      <w:r w:rsidR="00D91DF2">
        <w:t>.</w:t>
      </w:r>
    </w:p>
    <w:p w:rsidR="00EB6E55" w:rsidRDefault="00EB6E55" w:rsidP="008B070A">
      <w:pPr>
        <w:pStyle w:val="BodyText"/>
        <w:contextualSpacing/>
        <w:jc w:val="both"/>
      </w:pPr>
    </w:p>
    <w:p w:rsidR="00D91DF2" w:rsidRPr="007E2171" w:rsidRDefault="00D91DF2" w:rsidP="008B070A">
      <w:pPr>
        <w:pStyle w:val="BodyText"/>
        <w:keepNext/>
        <w:contextualSpacing/>
        <w:jc w:val="both"/>
      </w:pPr>
      <w:r>
        <w:rPr>
          <w:b/>
          <w:bCs/>
        </w:rPr>
        <w:t>8</w:t>
      </w:r>
      <w:r w:rsidRPr="007E2171">
        <w:rPr>
          <w:b/>
          <w:bCs/>
        </w:rPr>
        <w:t>.</w:t>
      </w:r>
      <w:r w:rsidRPr="00EB7AB7">
        <w:rPr>
          <w:bCs/>
        </w:rPr>
        <w:t xml:space="preserve">  </w:t>
      </w:r>
      <w:r>
        <w:rPr>
          <w:bCs/>
        </w:rPr>
        <w:t xml:space="preserve">With respect to this refinancing, the Chair wanted to know the difference in interest rates between </w:t>
      </w:r>
      <w:r w:rsidR="006C174C">
        <w:rPr>
          <w:bCs/>
        </w:rPr>
        <w:t xml:space="preserve">the original bond issued in </w:t>
      </w:r>
      <w:r>
        <w:rPr>
          <w:bCs/>
        </w:rPr>
        <w:t xml:space="preserve">2008 and </w:t>
      </w:r>
      <w:r w:rsidR="006C174C">
        <w:rPr>
          <w:bCs/>
        </w:rPr>
        <w:t xml:space="preserve">this proposed bond issuance.  </w:t>
      </w:r>
      <w:r>
        <w:rPr>
          <w:bCs/>
        </w:rPr>
        <w:t xml:space="preserve">Mr. Wong advised the original rate was 4 percent and the new rate will be less than 3 percent.  </w:t>
      </w:r>
      <w:r>
        <w:t>U</w:t>
      </w:r>
      <w:r w:rsidRPr="007E2171">
        <w:t>pon motion duly made and seconded</w:t>
      </w:r>
      <w:r>
        <w:t>,</w:t>
      </w:r>
      <w:r w:rsidRPr="007E2171">
        <w:t xml:space="preserve"> </w:t>
      </w:r>
      <w:r>
        <w:t>by the directors present, it was, unanimously</w:t>
      </w:r>
    </w:p>
    <w:p w:rsidR="00D91DF2" w:rsidRPr="007E2171" w:rsidRDefault="00D91DF2" w:rsidP="008B070A">
      <w:pPr>
        <w:pStyle w:val="BodyText"/>
        <w:keepNext/>
        <w:contextualSpacing/>
        <w:jc w:val="both"/>
      </w:pPr>
    </w:p>
    <w:p w:rsidR="00D91DF2" w:rsidRDefault="00D91DF2"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D91DF2" w:rsidRDefault="00D91DF2" w:rsidP="008B070A">
      <w:pPr>
        <w:pStyle w:val="BodyText"/>
        <w:contextualSpacing/>
        <w:jc w:val="both"/>
      </w:pPr>
    </w:p>
    <w:p w:rsidR="00D91DF2" w:rsidRDefault="00D91DF2" w:rsidP="008B070A">
      <w:pPr>
        <w:pStyle w:val="BodyText"/>
        <w:ind w:left="720" w:right="720"/>
        <w:contextualSpacing/>
        <w:jc w:val="both"/>
      </w:pPr>
      <w:r w:rsidRPr="007E2171">
        <w:t xml:space="preserve">a project of </w:t>
      </w:r>
      <w:r>
        <w:t xml:space="preserve">Rashi School, Inc., </w:t>
      </w:r>
      <w:r w:rsidRPr="007E2171">
        <w:t xml:space="preserve">in </w:t>
      </w:r>
      <w:r>
        <w:t xml:space="preserve">Dedham, </w:t>
      </w:r>
      <w:r w:rsidRPr="007E2171">
        <w:t>Massachusetts</w:t>
      </w:r>
      <w:r>
        <w:t>,</w:t>
      </w:r>
      <w:r w:rsidRPr="007E2171">
        <w:t xml:space="preserve"> </w:t>
      </w:r>
      <w:r>
        <w:t xml:space="preserve">for </w:t>
      </w:r>
      <w:r w:rsidRPr="007E2171">
        <w:t>the issuance of</w:t>
      </w:r>
      <w:r>
        <w:t xml:space="preserve"> 501(c)(3) Tax-Exempt Bonds to finance such project </w:t>
      </w:r>
      <w:r w:rsidRPr="007E2171">
        <w:t>in an amount not to exceed $</w:t>
      </w:r>
      <w:r>
        <w:t>14,250,000.</w:t>
      </w:r>
    </w:p>
    <w:p w:rsidR="00D91DF2" w:rsidRDefault="00D91DF2" w:rsidP="008B070A">
      <w:pPr>
        <w:pStyle w:val="BodyText"/>
        <w:ind w:right="720"/>
        <w:contextualSpacing/>
        <w:jc w:val="both"/>
      </w:pPr>
    </w:p>
    <w:p w:rsidR="00D91DF2" w:rsidRPr="007E2171" w:rsidRDefault="00D91DF2" w:rsidP="008B070A">
      <w:pPr>
        <w:pStyle w:val="BodyText"/>
        <w:keepNext/>
        <w:contextualSpacing/>
        <w:jc w:val="both"/>
      </w:pPr>
      <w:r>
        <w:rPr>
          <w:b/>
          <w:bCs/>
        </w:rPr>
        <w:t>9</w:t>
      </w:r>
      <w:r w:rsidRPr="007E2171">
        <w:rPr>
          <w:b/>
          <w:bCs/>
        </w:rPr>
        <w:t>.</w:t>
      </w:r>
      <w:r w:rsidRPr="00EB7AB7">
        <w:rPr>
          <w:bCs/>
        </w:rPr>
        <w:t xml:space="preserve">  </w:t>
      </w:r>
      <w:r>
        <w:rPr>
          <w:bCs/>
        </w:rPr>
        <w:t>The Chai</w:t>
      </w:r>
      <w:r w:rsidR="00294A30">
        <w:rPr>
          <w:bCs/>
        </w:rPr>
        <w:t xml:space="preserve">r asked if this </w:t>
      </w:r>
      <w:r w:rsidR="00F515B2">
        <w:rPr>
          <w:bCs/>
        </w:rPr>
        <w:t>transaction</w:t>
      </w:r>
      <w:r w:rsidR="00294A30">
        <w:rPr>
          <w:bCs/>
        </w:rPr>
        <w:t xml:space="preserve"> involves</w:t>
      </w:r>
      <w:r>
        <w:rPr>
          <w:bCs/>
        </w:rPr>
        <w:t xml:space="preserve"> two separate projects and Mr. Wong advised it is one project on two contiguous properties.  </w:t>
      </w:r>
      <w:r>
        <w:t>U</w:t>
      </w:r>
      <w:r w:rsidRPr="007E2171">
        <w:t>pon motion duly made and seconded</w:t>
      </w:r>
      <w:r>
        <w:t>,</w:t>
      </w:r>
      <w:r w:rsidRPr="007E2171">
        <w:t xml:space="preserve"> </w:t>
      </w:r>
      <w:r>
        <w:t>by the directors present, it was, unanimously</w:t>
      </w:r>
    </w:p>
    <w:p w:rsidR="00D91DF2" w:rsidRPr="007E2171" w:rsidRDefault="00D91DF2" w:rsidP="008B070A">
      <w:pPr>
        <w:pStyle w:val="BodyText"/>
        <w:keepNext/>
        <w:contextualSpacing/>
        <w:jc w:val="both"/>
      </w:pPr>
    </w:p>
    <w:p w:rsidR="00D91DF2" w:rsidRDefault="00D91DF2"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D91DF2" w:rsidRDefault="00D91DF2" w:rsidP="008B070A">
      <w:pPr>
        <w:pStyle w:val="BodyText"/>
        <w:contextualSpacing/>
        <w:jc w:val="both"/>
      </w:pPr>
    </w:p>
    <w:p w:rsidR="00D91DF2" w:rsidRDefault="00D91DF2" w:rsidP="008B070A">
      <w:pPr>
        <w:pStyle w:val="BodyText"/>
        <w:ind w:left="720" w:right="720"/>
        <w:contextualSpacing/>
        <w:jc w:val="both"/>
      </w:pPr>
      <w:r w:rsidRPr="007E2171">
        <w:t xml:space="preserve">a project of </w:t>
      </w:r>
      <w:r>
        <w:t xml:space="preserve">RCS Learning Center, Inc., </w:t>
      </w:r>
      <w:r w:rsidRPr="007E2171">
        <w:t xml:space="preserve">in </w:t>
      </w:r>
      <w:r>
        <w:t xml:space="preserve">Framingham, </w:t>
      </w:r>
      <w:r w:rsidRPr="007E2171">
        <w:t>Massachusetts</w:t>
      </w:r>
      <w:r>
        <w:t>,</w:t>
      </w:r>
      <w:r w:rsidRPr="007E2171">
        <w:t xml:space="preserve"> </w:t>
      </w:r>
      <w:r>
        <w:t xml:space="preserve">for </w:t>
      </w:r>
      <w:r w:rsidRPr="007E2171">
        <w:t>the issuance of</w:t>
      </w:r>
      <w:r>
        <w:t xml:space="preserve"> 501(c)(3) Tax-Exempt Bonds to finance such project </w:t>
      </w:r>
      <w:r w:rsidRPr="007E2171">
        <w:t>in an amount not to exceed $</w:t>
      </w:r>
      <w:r>
        <w:t>9,600,000.</w:t>
      </w:r>
    </w:p>
    <w:p w:rsidR="00D91DF2" w:rsidRDefault="00D91DF2" w:rsidP="008B070A">
      <w:pPr>
        <w:pStyle w:val="BodyText"/>
        <w:ind w:right="720"/>
        <w:contextualSpacing/>
        <w:jc w:val="both"/>
      </w:pPr>
    </w:p>
    <w:p w:rsidR="00C52362" w:rsidRPr="001C7C2D" w:rsidRDefault="00C52362" w:rsidP="008B070A">
      <w:pPr>
        <w:keepNext/>
        <w:contextualSpacing/>
        <w:jc w:val="both"/>
        <w:rPr>
          <w:b/>
          <w:sz w:val="24"/>
          <w:szCs w:val="24"/>
        </w:rPr>
      </w:pPr>
      <w:r>
        <w:rPr>
          <w:b/>
          <w:sz w:val="24"/>
          <w:szCs w:val="24"/>
        </w:rPr>
        <w:lastRenderedPageBreak/>
        <w:t>Official Action Projects with Volume Cap Request</w:t>
      </w:r>
    </w:p>
    <w:p w:rsidR="00C52362" w:rsidRDefault="00C52362" w:rsidP="008B070A">
      <w:pPr>
        <w:keepNext/>
        <w:contextualSpacing/>
        <w:jc w:val="both"/>
        <w:rPr>
          <w:sz w:val="24"/>
          <w:szCs w:val="24"/>
        </w:rPr>
      </w:pPr>
    </w:p>
    <w:p w:rsidR="000972F5" w:rsidRPr="007E2171" w:rsidRDefault="000972F5" w:rsidP="008B070A">
      <w:pPr>
        <w:pStyle w:val="BodyText"/>
        <w:keepNext/>
        <w:contextualSpacing/>
        <w:jc w:val="both"/>
      </w:pPr>
      <w:r>
        <w:rPr>
          <w:b/>
          <w:bCs/>
        </w:rPr>
        <w:t>1</w:t>
      </w:r>
      <w:r w:rsidR="00F515B2">
        <w:rPr>
          <w:b/>
          <w:bCs/>
        </w:rPr>
        <w:t>0</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0972F5" w:rsidRPr="007E2171" w:rsidRDefault="000972F5" w:rsidP="008B070A">
      <w:pPr>
        <w:pStyle w:val="BodyText"/>
        <w:keepNext/>
        <w:contextualSpacing/>
        <w:jc w:val="both"/>
      </w:pPr>
    </w:p>
    <w:p w:rsidR="000972F5" w:rsidRDefault="000972F5"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0972F5" w:rsidRDefault="000972F5" w:rsidP="008B070A">
      <w:pPr>
        <w:pStyle w:val="BodyText"/>
        <w:contextualSpacing/>
        <w:jc w:val="both"/>
      </w:pPr>
    </w:p>
    <w:p w:rsidR="000972F5" w:rsidRDefault="000972F5" w:rsidP="008B070A">
      <w:pPr>
        <w:pStyle w:val="BodyText"/>
        <w:ind w:left="720" w:right="720"/>
        <w:contextualSpacing/>
        <w:jc w:val="both"/>
      </w:pPr>
      <w:r w:rsidRPr="007E2171">
        <w:t xml:space="preserve">a project of </w:t>
      </w:r>
      <w:r>
        <w:t xml:space="preserve">Sever Street Development LLC, </w:t>
      </w:r>
      <w:r w:rsidRPr="007E2171">
        <w:t xml:space="preserve">in </w:t>
      </w:r>
      <w:r>
        <w:t xml:space="preserve">Worcester,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t>13,652,000.</w:t>
      </w:r>
    </w:p>
    <w:p w:rsidR="000972F5" w:rsidRDefault="000972F5" w:rsidP="008B070A">
      <w:pPr>
        <w:pStyle w:val="BodyText"/>
        <w:contextualSpacing/>
        <w:jc w:val="both"/>
      </w:pPr>
    </w:p>
    <w:p w:rsidR="00AC5168" w:rsidRPr="007E2171" w:rsidRDefault="00AC5168" w:rsidP="008B070A">
      <w:pPr>
        <w:pStyle w:val="BodyText"/>
        <w:keepNext/>
        <w:contextualSpacing/>
        <w:jc w:val="both"/>
      </w:pPr>
      <w:r>
        <w:rPr>
          <w:b/>
          <w:bCs/>
        </w:rPr>
        <w:t>1</w:t>
      </w:r>
      <w:r w:rsidR="009249DE">
        <w:rPr>
          <w:b/>
          <w:bCs/>
        </w:rPr>
        <w:t>1</w:t>
      </w:r>
      <w:r w:rsidRPr="007E2171">
        <w:rPr>
          <w:b/>
          <w:bCs/>
        </w:rPr>
        <w:t>.</w:t>
      </w:r>
      <w:r w:rsidRPr="009249DE">
        <w:rPr>
          <w:bCs/>
        </w:rPr>
        <w:t xml:space="preserve">  </w:t>
      </w:r>
      <w:r w:rsidR="00C25C3A">
        <w:t>U</w:t>
      </w:r>
      <w:r w:rsidR="00C25C3A" w:rsidRPr="007E2171">
        <w:t>pon motion duly made and seconded</w:t>
      </w:r>
      <w:r w:rsidR="00C25C3A">
        <w:t>,</w:t>
      </w:r>
      <w:r w:rsidR="00C25C3A" w:rsidRPr="007E2171">
        <w:t xml:space="preserve"> </w:t>
      </w:r>
      <w:r w:rsidR="00C25C3A">
        <w:t xml:space="preserve">by the directors present, </w:t>
      </w:r>
      <w:r w:rsidR="00CC3F5F">
        <w:t xml:space="preserve">it was, </w:t>
      </w:r>
      <w:r w:rsidR="00C25C3A">
        <w:t>unanimously</w:t>
      </w:r>
    </w:p>
    <w:p w:rsidR="00AC5168" w:rsidRPr="007E2171" w:rsidRDefault="00AC5168" w:rsidP="008B070A">
      <w:pPr>
        <w:pStyle w:val="BodyText"/>
        <w:keepNext/>
        <w:contextualSpacing/>
        <w:jc w:val="both"/>
      </w:pPr>
    </w:p>
    <w:p w:rsidR="00AC5168" w:rsidRDefault="00AC5168"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AC5168" w:rsidRDefault="00AC5168" w:rsidP="008B070A">
      <w:pPr>
        <w:pStyle w:val="BodyText"/>
        <w:contextualSpacing/>
        <w:jc w:val="both"/>
      </w:pPr>
    </w:p>
    <w:p w:rsidR="00AC5168" w:rsidRDefault="00AC5168" w:rsidP="008B070A">
      <w:pPr>
        <w:pStyle w:val="BodyText"/>
        <w:ind w:left="720" w:right="720"/>
        <w:contextualSpacing/>
        <w:jc w:val="both"/>
      </w:pPr>
      <w:r w:rsidRPr="007E2171">
        <w:t xml:space="preserve">a project of </w:t>
      </w:r>
      <w:r w:rsidR="000972F5">
        <w:t>WCA Community LLC</w:t>
      </w:r>
      <w:r>
        <w:t xml:space="preserve">, </w:t>
      </w:r>
      <w:r w:rsidRPr="007E2171">
        <w:t xml:space="preserve">in </w:t>
      </w:r>
      <w:r w:rsidR="009249DE">
        <w:t>Boston</w:t>
      </w:r>
      <w:r>
        <w:t xml:space="preserve">, </w:t>
      </w:r>
      <w:r w:rsidRPr="007E2171">
        <w:t>Massachusetts</w:t>
      </w:r>
      <w:r>
        <w:t>,</w:t>
      </w:r>
      <w:r w:rsidRPr="007E2171">
        <w:t xml:space="preserve"> </w:t>
      </w:r>
      <w:r>
        <w:t xml:space="preserve">for </w:t>
      </w:r>
      <w:r w:rsidRPr="007E2171">
        <w:t xml:space="preserve">the issuance of </w:t>
      </w:r>
      <w:r>
        <w:t xml:space="preserve">Tax-Exempt Bonds to finance such project </w:t>
      </w:r>
      <w:r w:rsidRPr="007E2171">
        <w:t>in an amount not to exceed $</w:t>
      </w:r>
      <w:r w:rsidR="000972F5">
        <w:t>8,846,970</w:t>
      </w:r>
      <w:r>
        <w:t>.</w:t>
      </w:r>
    </w:p>
    <w:p w:rsidR="00AC5168" w:rsidRDefault="00AC5168" w:rsidP="008B070A">
      <w:pPr>
        <w:pStyle w:val="BodyText"/>
        <w:contextualSpacing/>
        <w:jc w:val="both"/>
      </w:pPr>
    </w:p>
    <w:p w:rsidR="004C0D2E" w:rsidRDefault="004C0D2E" w:rsidP="008B070A">
      <w:pPr>
        <w:pStyle w:val="BodyText"/>
        <w:contextualSpacing/>
        <w:jc w:val="both"/>
      </w:pPr>
      <w:r>
        <w:t xml:space="preserve">The Chair </w:t>
      </w:r>
      <w:r w:rsidR="000972F5">
        <w:t xml:space="preserve">then asked about the Preservation Matrix </w:t>
      </w:r>
      <w:r w:rsidR="006C174C">
        <w:t xml:space="preserve">referenced in the write-up for </w:t>
      </w:r>
      <w:r w:rsidR="000972F5">
        <w:t xml:space="preserve">the above project.  </w:t>
      </w:r>
      <w:r w:rsidR="006C174C">
        <w:t xml:space="preserve">Ms. Jones explained that the State’s housing </w:t>
      </w:r>
      <w:r w:rsidR="008B070A">
        <w:t xml:space="preserve">agencies </w:t>
      </w:r>
      <w:r w:rsidR="006C174C">
        <w:t xml:space="preserve">created the </w:t>
      </w:r>
      <w:r w:rsidR="00650AD3">
        <w:t>M</w:t>
      </w:r>
      <w:r w:rsidR="006C174C">
        <w:t xml:space="preserve">atrix to evaluate the risk </w:t>
      </w:r>
      <w:r w:rsidR="00650AD3">
        <w:t xml:space="preserve">that </w:t>
      </w:r>
      <w:r w:rsidR="006C174C">
        <w:t xml:space="preserve">a project may eliminate the affordable housing restrictions at the end of </w:t>
      </w:r>
      <w:r w:rsidR="00650AD3">
        <w:t xml:space="preserve">its </w:t>
      </w:r>
      <w:r w:rsidR="006C174C">
        <w:t xml:space="preserve">original financing.  She then </w:t>
      </w:r>
      <w:r w:rsidR="000972F5">
        <w:t xml:space="preserve">described the risk matrix, noting there </w:t>
      </w:r>
      <w:r w:rsidR="006C174C">
        <w:t xml:space="preserve">are objective factors in the Matrix that allow an agency to determine the risk of losing affordable units; it </w:t>
      </w:r>
      <w:r w:rsidR="000972F5">
        <w:t>is a defined formula by which the risk is assessed.</w:t>
      </w:r>
      <w:r w:rsidR="006268F3">
        <w:t xml:space="preserve">  Ms. Jones </w:t>
      </w:r>
      <w:r w:rsidR="006C174C">
        <w:t xml:space="preserve">said that it will be necessary to use the risk evaluation process more extensively in 2017, because of the shortage of volume cap for the housing projects that may need refinancing.  </w:t>
      </w:r>
      <w:r w:rsidR="006268F3">
        <w:t>She stated a copy of the Matrix will be provided to Board members in August</w:t>
      </w:r>
      <w:r w:rsidR="006C174C">
        <w:t xml:space="preserve"> for their information</w:t>
      </w:r>
      <w:r w:rsidR="006268F3">
        <w:t>.</w:t>
      </w:r>
    </w:p>
    <w:p w:rsidR="004C0D2E" w:rsidRDefault="004C0D2E" w:rsidP="008B070A">
      <w:pPr>
        <w:pStyle w:val="BodyText"/>
        <w:contextualSpacing/>
        <w:jc w:val="both"/>
      </w:pPr>
    </w:p>
    <w:p w:rsidR="0075770B" w:rsidRPr="001C7C2D" w:rsidRDefault="0075770B" w:rsidP="008B070A">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p>
    <w:p w:rsidR="0075770B" w:rsidRDefault="0075770B" w:rsidP="008B070A">
      <w:pPr>
        <w:keepNext/>
        <w:contextualSpacing/>
        <w:jc w:val="both"/>
        <w:rPr>
          <w:sz w:val="24"/>
          <w:szCs w:val="24"/>
        </w:rPr>
      </w:pPr>
    </w:p>
    <w:p w:rsidR="00C52362" w:rsidRPr="001C7C2D" w:rsidRDefault="00C52362" w:rsidP="008B070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p>
    <w:p w:rsidR="00C52362" w:rsidRDefault="00C52362" w:rsidP="008B070A">
      <w:pPr>
        <w:keepNext/>
        <w:contextualSpacing/>
        <w:jc w:val="both"/>
        <w:rPr>
          <w:sz w:val="24"/>
          <w:szCs w:val="24"/>
        </w:rPr>
      </w:pPr>
    </w:p>
    <w:p w:rsidR="0000065C" w:rsidRPr="007E2171" w:rsidRDefault="0000065C" w:rsidP="008B070A">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00065C" w:rsidRPr="007E2171" w:rsidRDefault="0000065C" w:rsidP="008B070A">
      <w:pPr>
        <w:pStyle w:val="BodyText"/>
        <w:keepNext/>
        <w:contextualSpacing/>
        <w:jc w:val="both"/>
      </w:pPr>
    </w:p>
    <w:p w:rsidR="0000065C" w:rsidRDefault="0000065C"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s for Official Action / Final Approval (“OA/FA”) </w:t>
      </w:r>
      <w:r>
        <w:t>attached and part of these minutes</w:t>
      </w:r>
      <w:r w:rsidRPr="007E2171">
        <w:t xml:space="preserve"> regarding</w:t>
      </w:r>
      <w:r>
        <w:t>:</w:t>
      </w:r>
    </w:p>
    <w:p w:rsidR="0000065C" w:rsidRDefault="0000065C" w:rsidP="008B070A">
      <w:pPr>
        <w:pStyle w:val="BodyText"/>
        <w:contextualSpacing/>
        <w:jc w:val="both"/>
      </w:pPr>
    </w:p>
    <w:p w:rsidR="0000065C" w:rsidRDefault="0000065C" w:rsidP="008B070A">
      <w:pPr>
        <w:pStyle w:val="BodyText"/>
        <w:ind w:left="720" w:right="720"/>
        <w:contextualSpacing/>
        <w:jc w:val="both"/>
      </w:pPr>
      <w:r w:rsidRPr="007E2171">
        <w:t xml:space="preserve">a project of </w:t>
      </w:r>
      <w:r>
        <w:t xml:space="preserve">Boston Medical Center Corporation, </w:t>
      </w:r>
      <w:r w:rsidRPr="007E2171">
        <w:t xml:space="preserve">in </w:t>
      </w:r>
      <w:r>
        <w:t xml:space="preserve">Boston, </w:t>
      </w:r>
      <w:r w:rsidRPr="007E2171">
        <w:t>Massachusetts</w:t>
      </w:r>
      <w:r>
        <w:t>,</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210,000,000.</w:t>
      </w:r>
    </w:p>
    <w:p w:rsidR="0000065C" w:rsidRDefault="0000065C" w:rsidP="008B070A">
      <w:pPr>
        <w:pStyle w:val="BodyText"/>
        <w:ind w:right="720"/>
        <w:contextualSpacing/>
        <w:jc w:val="both"/>
      </w:pPr>
    </w:p>
    <w:p w:rsidR="0000065C" w:rsidRDefault="0000065C" w:rsidP="008B070A">
      <w:pPr>
        <w:pStyle w:val="BodyText"/>
        <w:contextualSpacing/>
        <w:jc w:val="both"/>
      </w:pPr>
      <w:r>
        <w:lastRenderedPageBreak/>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Holmes left the room and did not </w:t>
      </w:r>
      <w:r w:rsidRPr="00484ACE">
        <w:rPr>
          <w:i/>
        </w:rPr>
        <w:t>participate in any discussi</w:t>
      </w:r>
      <w:r>
        <w:rPr>
          <w:i/>
        </w:rPr>
        <w:t xml:space="preserve">on, deliberation, or vote on the </w:t>
      </w:r>
      <w:r w:rsidRPr="00484ACE">
        <w:rPr>
          <w:i/>
        </w:rPr>
        <w:t>matter.</w:t>
      </w:r>
      <w:r>
        <w:t>]</w:t>
      </w:r>
    </w:p>
    <w:p w:rsidR="0000065C" w:rsidRDefault="0000065C" w:rsidP="008B070A">
      <w:pPr>
        <w:pStyle w:val="BodyText"/>
        <w:ind w:right="720"/>
        <w:contextualSpacing/>
        <w:jc w:val="both"/>
      </w:pPr>
    </w:p>
    <w:p w:rsidR="00C52362" w:rsidRPr="007E2171" w:rsidRDefault="00C52362" w:rsidP="008B070A">
      <w:pPr>
        <w:pStyle w:val="BodyText"/>
        <w:contextualSpacing/>
        <w:jc w:val="both"/>
      </w:pPr>
      <w:r>
        <w:rPr>
          <w:b/>
        </w:rPr>
        <w:t>1</w:t>
      </w:r>
      <w:r w:rsidR="00804EFD">
        <w:rPr>
          <w:b/>
        </w:rPr>
        <w:t>3</w:t>
      </w:r>
      <w:r w:rsidRPr="000137A3">
        <w:rPr>
          <w:b/>
        </w:rPr>
        <w:t>.</w:t>
      </w:r>
      <w:r w:rsidRPr="00804EFD">
        <w:t xml:space="preserve">  </w:t>
      </w:r>
      <w:r w:rsidR="00C25C3A">
        <w:t>U</w:t>
      </w:r>
      <w:r w:rsidR="00C25C3A" w:rsidRPr="007E2171">
        <w:t>pon motion duly made and seconded</w:t>
      </w:r>
      <w:r w:rsidR="00C25C3A">
        <w:t>,</w:t>
      </w:r>
      <w:r w:rsidR="00C25C3A" w:rsidRPr="007E2171">
        <w:t xml:space="preserve"> </w:t>
      </w:r>
      <w:r w:rsidR="00C25C3A">
        <w:t xml:space="preserve">by the directors present, </w:t>
      </w:r>
      <w:r w:rsidR="00CC3F5F">
        <w:t xml:space="preserve">it was, </w:t>
      </w:r>
      <w:r w:rsidR="00C25C3A">
        <w:t>unanimously</w:t>
      </w:r>
    </w:p>
    <w:p w:rsidR="00C52362" w:rsidRPr="007E2171" w:rsidRDefault="00C52362" w:rsidP="008B070A">
      <w:pPr>
        <w:pStyle w:val="BodyText"/>
        <w:contextualSpacing/>
        <w:jc w:val="both"/>
      </w:pPr>
    </w:p>
    <w:p w:rsidR="003538AC" w:rsidRDefault="003538AC"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0000065C">
        <w:t xml:space="preserve"> </w:t>
      </w:r>
      <w:r>
        <w:t>attached and part of these minutes</w:t>
      </w:r>
      <w:r w:rsidRPr="007E2171">
        <w:t xml:space="preserve"> regarding</w:t>
      </w:r>
      <w:r>
        <w:t>:</w:t>
      </w:r>
    </w:p>
    <w:p w:rsidR="003538AC" w:rsidRDefault="003538AC" w:rsidP="008B070A">
      <w:pPr>
        <w:pStyle w:val="BodyText"/>
        <w:contextualSpacing/>
        <w:jc w:val="both"/>
      </w:pPr>
    </w:p>
    <w:p w:rsidR="00C52362" w:rsidRDefault="00C52362" w:rsidP="008B070A">
      <w:pPr>
        <w:pStyle w:val="BodyText"/>
        <w:ind w:left="720" w:right="720"/>
        <w:contextualSpacing/>
        <w:jc w:val="both"/>
      </w:pPr>
      <w:r w:rsidRPr="007E2171">
        <w:t xml:space="preserve">a project of </w:t>
      </w:r>
      <w:r w:rsidR="0000065C">
        <w:t>the Trustees of Boston College</w:t>
      </w:r>
      <w:r>
        <w:t xml:space="preserve">, </w:t>
      </w:r>
      <w:r w:rsidRPr="007E2171">
        <w:t xml:space="preserve">in </w:t>
      </w:r>
      <w:r w:rsidR="0000065C">
        <w:t xml:space="preserve">several </w:t>
      </w:r>
      <w:r w:rsidRPr="007E2171">
        <w:t>Massachusetts</w:t>
      </w:r>
      <w:r w:rsidR="0000065C">
        <w:t xml:space="preserve"> locations</w:t>
      </w:r>
      <w:r w:rsidRPr="007E2171">
        <w:t xml:space="preserve"> </w:t>
      </w:r>
      <w:r>
        <w:t xml:space="preserve">for </w:t>
      </w:r>
      <w:r w:rsidRPr="007E2171">
        <w:t xml:space="preserve">the issuance of </w:t>
      </w:r>
      <w:r w:rsidR="00804EFD">
        <w:t xml:space="preserve">501(c)(3) </w:t>
      </w:r>
      <w:r>
        <w:t xml:space="preserve">Tax-Exempt Bonds to finance such project </w:t>
      </w:r>
      <w:r w:rsidRPr="007E2171">
        <w:t>in an amount not to exceed $</w:t>
      </w:r>
      <w:r w:rsidR="0000065C">
        <w:t>177</w:t>
      </w:r>
      <w:r>
        <w:t>,000,000.</w:t>
      </w:r>
    </w:p>
    <w:p w:rsidR="00C52362" w:rsidRDefault="00C52362" w:rsidP="008B070A">
      <w:pPr>
        <w:pStyle w:val="BodyText"/>
        <w:ind w:right="720"/>
        <w:contextualSpacing/>
        <w:jc w:val="both"/>
      </w:pPr>
    </w:p>
    <w:p w:rsidR="0000065C" w:rsidRDefault="0000065C" w:rsidP="008B070A">
      <w:pPr>
        <w:pStyle w:val="BodyText"/>
        <w:contextualSpacing/>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and left the room, Mr. Holmes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votes.</w:t>
      </w:r>
      <w:r>
        <w:t>]</w:t>
      </w:r>
    </w:p>
    <w:p w:rsidR="0000065C" w:rsidRDefault="0000065C" w:rsidP="008B070A">
      <w:pPr>
        <w:pStyle w:val="BodyText"/>
        <w:ind w:right="720"/>
        <w:contextualSpacing/>
        <w:jc w:val="both"/>
      </w:pPr>
    </w:p>
    <w:p w:rsidR="00662549" w:rsidRPr="007E2171" w:rsidRDefault="00804EFD" w:rsidP="008B070A">
      <w:pPr>
        <w:pStyle w:val="BodyText"/>
        <w:keepNext/>
        <w:contextualSpacing/>
        <w:jc w:val="both"/>
      </w:pPr>
      <w:r>
        <w:rPr>
          <w:b/>
        </w:rPr>
        <w:t>14</w:t>
      </w:r>
      <w:r w:rsidR="00662549" w:rsidRPr="000137A3">
        <w:rPr>
          <w:b/>
        </w:rPr>
        <w:t xml:space="preserve">.  </w:t>
      </w:r>
      <w:r w:rsidR="0000065C" w:rsidRPr="0000065C">
        <w:t>When t</w:t>
      </w:r>
      <w:r w:rsidR="0000065C">
        <w:t xml:space="preserve">he Chair asked how long the </w:t>
      </w:r>
      <w:r w:rsidR="006C174C">
        <w:t xml:space="preserve">term of the </w:t>
      </w:r>
      <w:r w:rsidR="0000065C">
        <w:t xml:space="preserve">ground lease </w:t>
      </w:r>
      <w:r w:rsidR="006C174C">
        <w:t xml:space="preserve">in this project structure </w:t>
      </w:r>
      <w:r w:rsidR="0000065C">
        <w:t xml:space="preserve">would be, Ms. Boyce </w:t>
      </w:r>
      <w:r w:rsidR="007862FC">
        <w:t xml:space="preserve">replied </w:t>
      </w:r>
      <w:r w:rsidR="0000065C">
        <w:t xml:space="preserve">that </w:t>
      </w:r>
      <w:r w:rsidR="006C174C">
        <w:t xml:space="preserve">the </w:t>
      </w:r>
      <w:r w:rsidR="0000065C">
        <w:t>term would be set at the cl</w:t>
      </w:r>
      <w:r w:rsidR="007862FC">
        <w:t>osing</w:t>
      </w:r>
      <w:r w:rsidR="006C174C">
        <w:t xml:space="preserve"> and will mirror the term of the bonds</w:t>
      </w:r>
      <w:r w:rsidR="007862FC">
        <w:t xml:space="preserve">.  </w:t>
      </w:r>
      <w:r w:rsidR="00662549">
        <w:t>U</w:t>
      </w:r>
      <w:r w:rsidR="00662549" w:rsidRPr="007E2171">
        <w:t xml:space="preserve">pon motion duly made and </w:t>
      </w:r>
      <w:r w:rsidR="00662549">
        <w:t xml:space="preserve">seconded, </w:t>
      </w:r>
      <w:r w:rsidR="00C25C3A">
        <w:t xml:space="preserve">by </w:t>
      </w:r>
      <w:r w:rsidR="002035A2">
        <w:t>the directors present</w:t>
      </w:r>
      <w:r w:rsidR="00C25C3A">
        <w:t>,</w:t>
      </w:r>
      <w:r w:rsidR="00CC3F5F">
        <w:t xml:space="preserve"> it was,</w:t>
      </w:r>
      <w:r w:rsidR="002035A2">
        <w:t xml:space="preserve"> </w:t>
      </w:r>
      <w:r w:rsidR="00662549">
        <w:t>unanimously</w:t>
      </w:r>
    </w:p>
    <w:p w:rsidR="00662549" w:rsidRPr="007E2171" w:rsidRDefault="00662549" w:rsidP="008B070A">
      <w:pPr>
        <w:pStyle w:val="BodyText"/>
        <w:keepNext/>
        <w:contextualSpacing/>
        <w:jc w:val="both"/>
      </w:pPr>
    </w:p>
    <w:p w:rsidR="00662549" w:rsidRDefault="00662549"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804EFD">
        <w:t xml:space="preserve">OA/FA </w:t>
      </w:r>
      <w:r w:rsidRPr="007E2171">
        <w:t>resolution</w:t>
      </w:r>
      <w:r w:rsidR="004C0D2E">
        <w:t>s</w:t>
      </w:r>
      <w:r>
        <w:t xml:space="preserve"> attached and part of these minutes</w:t>
      </w:r>
      <w:r w:rsidRPr="007E2171">
        <w:t xml:space="preserve"> regarding</w:t>
      </w:r>
      <w:r>
        <w:t>:</w:t>
      </w:r>
    </w:p>
    <w:p w:rsidR="00662549" w:rsidRDefault="00662549" w:rsidP="008B070A">
      <w:pPr>
        <w:pStyle w:val="BodyText"/>
        <w:contextualSpacing/>
        <w:jc w:val="both"/>
      </w:pPr>
    </w:p>
    <w:p w:rsidR="00662549" w:rsidRDefault="00662549" w:rsidP="008B070A">
      <w:pPr>
        <w:pStyle w:val="BodyText"/>
        <w:ind w:left="720" w:right="720"/>
        <w:contextualSpacing/>
        <w:jc w:val="both"/>
      </w:pPr>
      <w:r w:rsidRPr="007E2171">
        <w:t xml:space="preserve">a project of </w:t>
      </w:r>
      <w:r w:rsidR="0000065C">
        <w:t>Provident Commonwealth Education Resources Inc.</w:t>
      </w:r>
      <w:r>
        <w:t xml:space="preserve">, </w:t>
      </w:r>
      <w:r w:rsidRPr="007E2171">
        <w:t xml:space="preserve">in </w:t>
      </w:r>
      <w:r w:rsidR="0000065C">
        <w:t>Boston</w:t>
      </w:r>
      <w:r>
        <w:t xml:space="preserve">, </w:t>
      </w:r>
      <w:r w:rsidRPr="007E2171">
        <w:t xml:space="preserve">Massachusetts, </w:t>
      </w:r>
      <w:r>
        <w:t xml:space="preserve">for </w:t>
      </w:r>
      <w:r w:rsidRPr="007E2171">
        <w:t xml:space="preserve">the issuance of </w:t>
      </w:r>
      <w:r w:rsidR="00C25C3A">
        <w:t xml:space="preserve">501(c)(3) </w:t>
      </w:r>
      <w:r>
        <w:t xml:space="preserve">Tax-Exempt </w:t>
      </w:r>
      <w:r w:rsidR="0000065C">
        <w:t xml:space="preserve">and Taxable </w:t>
      </w:r>
      <w:r>
        <w:t xml:space="preserve">Bonds to finance such project </w:t>
      </w:r>
      <w:r w:rsidRPr="007E2171">
        <w:t>in an amount not to exceed $</w:t>
      </w:r>
      <w:r w:rsidR="00804EFD">
        <w:t>1</w:t>
      </w:r>
      <w:r w:rsidR="0000065C">
        <w:t>48</w:t>
      </w:r>
      <w:r>
        <w:t>,000,000.</w:t>
      </w:r>
    </w:p>
    <w:p w:rsidR="00662549" w:rsidRDefault="00662549" w:rsidP="008B070A">
      <w:pPr>
        <w:pStyle w:val="BodyText"/>
        <w:ind w:right="720"/>
        <w:contextualSpacing/>
        <w:jc w:val="both"/>
      </w:pPr>
    </w:p>
    <w:p w:rsidR="007862FC" w:rsidRDefault="007862FC" w:rsidP="008B070A">
      <w:pPr>
        <w:pStyle w:val="BodyText"/>
        <w:contextualSpacing/>
        <w:jc w:val="both"/>
      </w:pPr>
      <w:r>
        <w:t>[</w:t>
      </w:r>
      <w:r w:rsidRPr="00484ACE">
        <w:rPr>
          <w:i/>
        </w:rPr>
        <w:t xml:space="preserve">Secretary’s Note:  Having previously recused </w:t>
      </w:r>
      <w:r>
        <w:rPr>
          <w:i/>
        </w:rPr>
        <w:t xml:space="preserve">herself </w:t>
      </w:r>
      <w:r w:rsidRPr="00484ACE">
        <w:rPr>
          <w:i/>
        </w:rPr>
        <w:t xml:space="preserve">from </w:t>
      </w:r>
      <w:r>
        <w:rPr>
          <w:i/>
        </w:rPr>
        <w:t xml:space="preserve">this </w:t>
      </w:r>
      <w:r w:rsidRPr="00484ACE">
        <w:rPr>
          <w:i/>
        </w:rPr>
        <w:t>matte</w:t>
      </w:r>
      <w:r>
        <w:rPr>
          <w:i/>
        </w:rPr>
        <w:t xml:space="preserve">r, Ms. Courtney left the room and did not </w:t>
      </w:r>
      <w:r w:rsidRPr="00484ACE">
        <w:rPr>
          <w:i/>
        </w:rPr>
        <w:t>participate in any discussi</w:t>
      </w:r>
      <w:r>
        <w:rPr>
          <w:i/>
        </w:rPr>
        <w:t xml:space="preserve">on, deliberation, or vote on the </w:t>
      </w:r>
      <w:r w:rsidRPr="00484ACE">
        <w:rPr>
          <w:i/>
        </w:rPr>
        <w:t>matter.</w:t>
      </w:r>
      <w:r>
        <w:rPr>
          <w:i/>
        </w:rPr>
        <w:t xml:space="preserve">  She returned to the meeting room after completion of the above vote.</w:t>
      </w:r>
      <w:r>
        <w:t>]</w:t>
      </w:r>
    </w:p>
    <w:p w:rsidR="007862FC" w:rsidRDefault="007862FC" w:rsidP="008B070A">
      <w:pPr>
        <w:pStyle w:val="BodyText"/>
        <w:ind w:right="720"/>
        <w:contextualSpacing/>
        <w:jc w:val="both"/>
      </w:pPr>
    </w:p>
    <w:p w:rsidR="007862FC" w:rsidRPr="007E2171" w:rsidRDefault="007862FC" w:rsidP="008B070A">
      <w:pPr>
        <w:pStyle w:val="BodyText"/>
        <w:keepNext/>
        <w:contextualSpacing/>
        <w:jc w:val="both"/>
      </w:pPr>
      <w:r>
        <w:rPr>
          <w:b/>
        </w:rPr>
        <w:t>15</w:t>
      </w:r>
      <w:r w:rsidRPr="000137A3">
        <w:rPr>
          <w:b/>
        </w:rPr>
        <w:t xml:space="preserve">.  </w:t>
      </w:r>
      <w:r>
        <w:t>U</w:t>
      </w:r>
      <w:r w:rsidRPr="007E2171">
        <w:t xml:space="preserve">pon motion duly made and </w:t>
      </w:r>
      <w:r>
        <w:t>seconded, by the directors present, it was, unanimously</w:t>
      </w:r>
    </w:p>
    <w:p w:rsidR="007862FC" w:rsidRPr="007E2171" w:rsidRDefault="007862FC" w:rsidP="008B070A">
      <w:pPr>
        <w:pStyle w:val="BodyText"/>
        <w:keepNext/>
        <w:contextualSpacing/>
        <w:jc w:val="both"/>
      </w:pPr>
    </w:p>
    <w:p w:rsidR="007862FC" w:rsidRDefault="007862FC"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t>s attached and part of these minutes</w:t>
      </w:r>
      <w:r w:rsidRPr="007E2171">
        <w:t xml:space="preserve"> regarding</w:t>
      </w:r>
      <w:r>
        <w:t>:</w:t>
      </w:r>
    </w:p>
    <w:p w:rsidR="007862FC" w:rsidRDefault="007862FC" w:rsidP="008B070A">
      <w:pPr>
        <w:pStyle w:val="BodyText"/>
        <w:contextualSpacing/>
        <w:jc w:val="both"/>
      </w:pPr>
    </w:p>
    <w:p w:rsidR="007862FC" w:rsidRDefault="007862FC" w:rsidP="008B070A">
      <w:pPr>
        <w:pStyle w:val="BodyText"/>
        <w:ind w:left="720" w:right="720"/>
        <w:contextualSpacing/>
        <w:jc w:val="both"/>
      </w:pPr>
      <w:r w:rsidRPr="007E2171">
        <w:t xml:space="preserve">a project of </w:t>
      </w:r>
      <w:r>
        <w:t xml:space="preserve">Lesley University, </w:t>
      </w:r>
      <w:r w:rsidRPr="007E2171">
        <w:t xml:space="preserve">in </w:t>
      </w:r>
      <w:r>
        <w:t xml:space="preserve">Cambridge, </w:t>
      </w:r>
      <w:r w:rsidRPr="007E2171">
        <w:t xml:space="preserve">Massachusetts, </w:t>
      </w:r>
      <w:r>
        <w:t xml:space="preserve">for </w:t>
      </w:r>
      <w:r w:rsidRPr="007E2171">
        <w:t>the issuance of</w:t>
      </w:r>
      <w:r>
        <w:t xml:space="preserve"> 501(c)(3) Tax-Exempt Bonds to finance such project </w:t>
      </w:r>
      <w:r w:rsidRPr="007E2171">
        <w:t>in an amount not to exceed $</w:t>
      </w:r>
      <w:r>
        <w:t>56,100,000.</w:t>
      </w:r>
    </w:p>
    <w:p w:rsidR="007862FC" w:rsidRDefault="007862FC" w:rsidP="008B070A">
      <w:pPr>
        <w:pStyle w:val="BodyText"/>
        <w:contextualSpacing/>
        <w:jc w:val="both"/>
      </w:pPr>
    </w:p>
    <w:p w:rsidR="00662549" w:rsidRPr="007E2171" w:rsidRDefault="00662549" w:rsidP="008B070A">
      <w:pPr>
        <w:pStyle w:val="BodyText"/>
        <w:keepNext/>
        <w:contextualSpacing/>
        <w:jc w:val="both"/>
      </w:pPr>
      <w:r>
        <w:rPr>
          <w:b/>
        </w:rPr>
        <w:t>1</w:t>
      </w:r>
      <w:r w:rsidR="00C25C3A">
        <w:rPr>
          <w:b/>
        </w:rPr>
        <w:t>6</w:t>
      </w:r>
      <w:r w:rsidRPr="000137A3">
        <w:rPr>
          <w:b/>
        </w:rPr>
        <w:t xml:space="preserve">.  </w:t>
      </w:r>
      <w:r>
        <w:t>U</w:t>
      </w:r>
      <w:r w:rsidRPr="007E2171">
        <w:t xml:space="preserve">pon motion duly made and </w:t>
      </w:r>
      <w:r>
        <w:t xml:space="preserve">seconded, </w:t>
      </w:r>
      <w:r w:rsidR="00C25C3A">
        <w:t xml:space="preserve">by </w:t>
      </w:r>
      <w:r w:rsidR="002035A2">
        <w:t>the directors present</w:t>
      </w:r>
      <w:r w:rsidR="00CC3F5F">
        <w:t>, it was,</w:t>
      </w:r>
      <w:r w:rsidR="002035A2">
        <w:t xml:space="preserve"> </w:t>
      </w:r>
      <w:r>
        <w:t>unanimously</w:t>
      </w:r>
    </w:p>
    <w:p w:rsidR="00662549" w:rsidRPr="007E2171" w:rsidRDefault="00662549" w:rsidP="008B070A">
      <w:pPr>
        <w:pStyle w:val="BodyText"/>
        <w:keepNext/>
        <w:contextualSpacing/>
        <w:jc w:val="both"/>
      </w:pPr>
    </w:p>
    <w:p w:rsidR="00662549" w:rsidRDefault="00662549"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662549" w:rsidRDefault="00662549" w:rsidP="008B070A">
      <w:pPr>
        <w:pStyle w:val="BodyText"/>
        <w:contextualSpacing/>
        <w:jc w:val="both"/>
      </w:pPr>
    </w:p>
    <w:p w:rsidR="00662549" w:rsidRDefault="00662549" w:rsidP="008B070A">
      <w:pPr>
        <w:pStyle w:val="BodyText"/>
        <w:ind w:left="720" w:right="720"/>
        <w:contextualSpacing/>
        <w:jc w:val="both"/>
      </w:pPr>
      <w:r w:rsidRPr="007E2171">
        <w:t xml:space="preserve">a project of </w:t>
      </w:r>
      <w:r w:rsidR="00164342">
        <w:t xml:space="preserve">AdventCare, </w:t>
      </w:r>
      <w:r w:rsidR="00C25C3A">
        <w:t>Inc.</w:t>
      </w:r>
      <w:r>
        <w:t xml:space="preserve">, </w:t>
      </w:r>
      <w:r w:rsidRPr="007E2171">
        <w:t xml:space="preserve">in </w:t>
      </w:r>
      <w:r w:rsidR="00164342">
        <w:t>Lowell and Marblehead,</w:t>
      </w:r>
      <w:r>
        <w:t xml:space="preserve"> </w:t>
      </w:r>
      <w:r w:rsidRPr="007E2171">
        <w:t xml:space="preserve">Massachusetts, </w:t>
      </w:r>
      <w:r>
        <w:t xml:space="preserve">for </w:t>
      </w:r>
      <w:r w:rsidRPr="007E2171">
        <w:t>the issuance of</w:t>
      </w:r>
      <w:r>
        <w:t xml:space="preserve"> </w:t>
      </w:r>
      <w:r w:rsidR="00C25C3A">
        <w:t xml:space="preserve">501(c)(3) </w:t>
      </w:r>
      <w:r>
        <w:t xml:space="preserve">Tax-Exempt Bonds to finance such project </w:t>
      </w:r>
      <w:r w:rsidRPr="007E2171">
        <w:t>in an amount not to exceed $</w:t>
      </w:r>
      <w:r w:rsidR="00F515B2">
        <w:t>45</w:t>
      </w:r>
      <w:r w:rsidR="00C25C3A">
        <w:t>,</w:t>
      </w:r>
      <w:r w:rsidR="00F515B2">
        <w:t>0</w:t>
      </w:r>
      <w:r>
        <w:t>00,000.</w:t>
      </w:r>
    </w:p>
    <w:p w:rsidR="00662549" w:rsidRDefault="00662549" w:rsidP="008B070A">
      <w:pPr>
        <w:pStyle w:val="BodyText"/>
        <w:contextualSpacing/>
        <w:jc w:val="both"/>
      </w:pPr>
    </w:p>
    <w:p w:rsidR="00662549" w:rsidRPr="007E2171" w:rsidRDefault="00C25C3A" w:rsidP="008B070A">
      <w:pPr>
        <w:pStyle w:val="BodyText"/>
        <w:keepNext/>
        <w:contextualSpacing/>
        <w:jc w:val="both"/>
      </w:pPr>
      <w:r>
        <w:rPr>
          <w:b/>
        </w:rPr>
        <w:t>17</w:t>
      </w:r>
      <w:r w:rsidR="00662549" w:rsidRPr="000137A3">
        <w:rPr>
          <w:b/>
        </w:rPr>
        <w:t xml:space="preserve">.  </w:t>
      </w:r>
      <w:r>
        <w:t>U</w:t>
      </w:r>
      <w:r w:rsidR="00662549" w:rsidRPr="007E2171">
        <w:t xml:space="preserve">pon motion duly made and </w:t>
      </w:r>
      <w:r w:rsidR="00662549">
        <w:t xml:space="preserve">seconded, </w:t>
      </w:r>
      <w:r>
        <w:t xml:space="preserve">by </w:t>
      </w:r>
      <w:r w:rsidR="0050103F">
        <w:t>the directors present</w:t>
      </w:r>
      <w:r w:rsidR="00E4438C">
        <w:t>,</w:t>
      </w:r>
      <w:r w:rsidR="0050103F">
        <w:t xml:space="preserve"> </w:t>
      </w:r>
      <w:r w:rsidR="00CC3F5F">
        <w:t xml:space="preserve">it was, </w:t>
      </w:r>
      <w:r w:rsidR="00662549">
        <w:t>unanimously</w:t>
      </w:r>
    </w:p>
    <w:p w:rsidR="00662549" w:rsidRPr="007E2171" w:rsidRDefault="00662549" w:rsidP="008B070A">
      <w:pPr>
        <w:pStyle w:val="BodyText"/>
        <w:keepNext/>
        <w:contextualSpacing/>
        <w:jc w:val="both"/>
      </w:pPr>
    </w:p>
    <w:p w:rsidR="00662549" w:rsidRDefault="00662549"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662549" w:rsidRDefault="00662549" w:rsidP="008B070A">
      <w:pPr>
        <w:pStyle w:val="BodyText"/>
        <w:contextualSpacing/>
        <w:jc w:val="both"/>
      </w:pPr>
    </w:p>
    <w:p w:rsidR="00662549" w:rsidRDefault="0050103F" w:rsidP="008B070A">
      <w:pPr>
        <w:pStyle w:val="BodyText"/>
        <w:ind w:left="720" w:right="720"/>
        <w:contextualSpacing/>
        <w:jc w:val="both"/>
      </w:pPr>
      <w:r>
        <w:t xml:space="preserve">the </w:t>
      </w:r>
      <w:r w:rsidR="00662549" w:rsidRPr="007E2171">
        <w:t xml:space="preserve">project of </w:t>
      </w:r>
      <w:r w:rsidR="009C0A6D">
        <w:t>Assumption College</w:t>
      </w:r>
      <w:r w:rsidR="00662549">
        <w:t xml:space="preserve">, </w:t>
      </w:r>
      <w:r w:rsidR="00662549" w:rsidRPr="007E2171">
        <w:t xml:space="preserve">in </w:t>
      </w:r>
      <w:r w:rsidR="009C0A6D">
        <w:t>Worcester</w:t>
      </w:r>
      <w:r w:rsidR="00662549">
        <w:t xml:space="preserve">, </w:t>
      </w:r>
      <w:r w:rsidR="00662549" w:rsidRPr="007E2171">
        <w:t xml:space="preserve">Massachusetts, </w:t>
      </w:r>
      <w:r w:rsidR="00662549">
        <w:t xml:space="preserve">for </w:t>
      </w:r>
      <w:r w:rsidR="00662549" w:rsidRPr="007E2171">
        <w:t xml:space="preserve">the issuance of </w:t>
      </w:r>
      <w:r w:rsidR="00C25C3A">
        <w:t xml:space="preserve">501(c)(3) </w:t>
      </w:r>
      <w:r w:rsidR="00662549">
        <w:t xml:space="preserve">Tax-Exempt Bonds to finance such project </w:t>
      </w:r>
      <w:r w:rsidR="00662549" w:rsidRPr="007E2171">
        <w:t>in an amount not to exceed $</w:t>
      </w:r>
      <w:r w:rsidR="00C25C3A">
        <w:t>3</w:t>
      </w:r>
      <w:r w:rsidR="009C0A6D">
        <w:t>2</w:t>
      </w:r>
      <w:r w:rsidR="00C25C3A">
        <w:t>,</w:t>
      </w:r>
      <w:r w:rsidR="009C0A6D">
        <w:t>2</w:t>
      </w:r>
      <w:r w:rsidR="00C25C3A">
        <w:t>50</w:t>
      </w:r>
      <w:r w:rsidR="00662549">
        <w:t>,000.</w:t>
      </w:r>
    </w:p>
    <w:p w:rsidR="00662549" w:rsidRDefault="00662549" w:rsidP="008B070A">
      <w:pPr>
        <w:pStyle w:val="BodyText"/>
        <w:ind w:right="720"/>
        <w:contextualSpacing/>
        <w:jc w:val="both"/>
      </w:pPr>
    </w:p>
    <w:p w:rsidR="00E4438C" w:rsidRPr="007E2171" w:rsidRDefault="00E4438C" w:rsidP="008B070A">
      <w:pPr>
        <w:pStyle w:val="BodyText"/>
        <w:keepNext/>
        <w:contextualSpacing/>
        <w:jc w:val="both"/>
      </w:pPr>
      <w:r>
        <w:rPr>
          <w:b/>
        </w:rPr>
        <w:t>18</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8B070A">
      <w:pPr>
        <w:pStyle w:val="BodyText"/>
        <w:keepNext/>
        <w:contextualSpacing/>
        <w:jc w:val="both"/>
      </w:pPr>
    </w:p>
    <w:p w:rsidR="00E4438C" w:rsidRDefault="00E4438C"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9C0A6D">
        <w:t xml:space="preserve">OA/FA </w:t>
      </w:r>
      <w:r w:rsidR="009C0A6D" w:rsidRPr="007E2171">
        <w:t>resolution</w:t>
      </w:r>
      <w:r w:rsidR="009C0A6D">
        <w:t>s attached and part of these minutes</w:t>
      </w:r>
      <w:r w:rsidR="009C0A6D" w:rsidRPr="007E2171">
        <w:t xml:space="preserve"> regarding</w:t>
      </w:r>
      <w:r w:rsidR="009C0A6D">
        <w:t>:</w:t>
      </w:r>
    </w:p>
    <w:p w:rsidR="00E4438C" w:rsidRDefault="00E4438C" w:rsidP="008B070A">
      <w:pPr>
        <w:pStyle w:val="BodyText"/>
        <w:contextualSpacing/>
        <w:jc w:val="both"/>
      </w:pPr>
    </w:p>
    <w:p w:rsidR="00E4438C" w:rsidRDefault="00E4438C" w:rsidP="008B070A">
      <w:pPr>
        <w:pStyle w:val="BodyText"/>
        <w:ind w:left="720" w:right="720"/>
        <w:contextualSpacing/>
        <w:jc w:val="both"/>
      </w:pPr>
      <w:r>
        <w:t xml:space="preserve">the </w:t>
      </w:r>
      <w:r w:rsidRPr="007E2171">
        <w:t xml:space="preserve">project of </w:t>
      </w:r>
      <w:r w:rsidR="009C0A6D">
        <w:t>Hallmark Health Properties</w:t>
      </w:r>
      <w:r>
        <w:t xml:space="preserve">, </w:t>
      </w:r>
      <w:r w:rsidR="009C0A6D">
        <w:t xml:space="preserve">Inc., </w:t>
      </w:r>
      <w:r w:rsidRPr="007E2171">
        <w:t xml:space="preserve">in </w:t>
      </w:r>
      <w:r w:rsidR="009C0A6D">
        <w:t>several</w:t>
      </w:r>
      <w:r>
        <w:t xml:space="preserve"> </w:t>
      </w:r>
      <w:r w:rsidRPr="007E2171">
        <w:t>Massachusetts</w:t>
      </w:r>
      <w:r w:rsidR="009C0A6D">
        <w:t xml:space="preserve"> locations</w:t>
      </w:r>
      <w:r w:rsidRPr="007E2171">
        <w:t xml:space="preserve">, </w:t>
      </w:r>
      <w:r>
        <w:t xml:space="preserve">for </w:t>
      </w:r>
      <w:r w:rsidRPr="007E2171">
        <w:t xml:space="preserve">the issuance of </w:t>
      </w:r>
      <w:r>
        <w:t xml:space="preserve">501(c)(3) Tax-Exempt Bonds to finance such project </w:t>
      </w:r>
      <w:r w:rsidRPr="007E2171">
        <w:t>in an amount not to exceed $</w:t>
      </w:r>
      <w:r>
        <w:t>2</w:t>
      </w:r>
      <w:r w:rsidR="009C0A6D">
        <w:t>2</w:t>
      </w:r>
      <w:r>
        <w:t>,</w:t>
      </w:r>
      <w:r w:rsidR="009C0A6D">
        <w:t>0</w:t>
      </w:r>
      <w:r>
        <w:t>00,000.</w:t>
      </w:r>
    </w:p>
    <w:p w:rsidR="00E4438C" w:rsidRDefault="00E4438C" w:rsidP="008B070A">
      <w:pPr>
        <w:pStyle w:val="BodyText"/>
        <w:contextualSpacing/>
        <w:jc w:val="both"/>
      </w:pPr>
    </w:p>
    <w:p w:rsidR="009C0A6D" w:rsidRDefault="009C0A6D" w:rsidP="008B070A">
      <w:pPr>
        <w:pStyle w:val="BodyText"/>
        <w:contextualSpacing/>
        <w:jc w:val="both"/>
      </w:pPr>
      <w:r>
        <w:t>[</w:t>
      </w:r>
      <w:r w:rsidRPr="00484ACE">
        <w:rPr>
          <w:i/>
        </w:rPr>
        <w:t xml:space="preserve">Secretary’s Note:  Having previously recused </w:t>
      </w:r>
      <w:r>
        <w:rPr>
          <w:i/>
        </w:rPr>
        <w:t xml:space="preserve">himself </w:t>
      </w:r>
      <w:r w:rsidRPr="00484ACE">
        <w:rPr>
          <w:i/>
        </w:rPr>
        <w:t xml:space="preserve">from </w:t>
      </w:r>
      <w:r>
        <w:rPr>
          <w:i/>
        </w:rPr>
        <w:t xml:space="preserve">this </w:t>
      </w:r>
      <w:r w:rsidRPr="00484ACE">
        <w:rPr>
          <w:i/>
        </w:rPr>
        <w:t>matte</w:t>
      </w:r>
      <w:r>
        <w:rPr>
          <w:i/>
        </w:rPr>
        <w:t xml:space="preserve">r, Mr. Vincze left the room and did not </w:t>
      </w:r>
      <w:r w:rsidRPr="00484ACE">
        <w:rPr>
          <w:i/>
        </w:rPr>
        <w:t>participate in any discussi</w:t>
      </w:r>
      <w:r>
        <w:rPr>
          <w:i/>
        </w:rPr>
        <w:t xml:space="preserve">on, deliberation, or vote on the </w:t>
      </w:r>
      <w:r w:rsidRPr="00484ACE">
        <w:rPr>
          <w:i/>
        </w:rPr>
        <w:t>matter.</w:t>
      </w:r>
      <w:r>
        <w:rPr>
          <w:i/>
        </w:rPr>
        <w:t xml:space="preserve">  He returned to the meeting room after completion of the above vote.</w:t>
      </w:r>
      <w:r>
        <w:t>]</w:t>
      </w:r>
    </w:p>
    <w:p w:rsidR="009C0A6D" w:rsidRDefault="009C0A6D" w:rsidP="008B070A">
      <w:pPr>
        <w:pStyle w:val="BodyText"/>
        <w:ind w:right="720"/>
        <w:contextualSpacing/>
        <w:jc w:val="both"/>
      </w:pPr>
    </w:p>
    <w:p w:rsidR="00E4438C" w:rsidRPr="007E2171" w:rsidRDefault="00E4438C" w:rsidP="008B070A">
      <w:pPr>
        <w:pStyle w:val="BodyText"/>
        <w:keepNext/>
        <w:contextualSpacing/>
        <w:jc w:val="both"/>
      </w:pPr>
      <w:r>
        <w:rPr>
          <w:b/>
        </w:rPr>
        <w:t>19</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8B070A">
      <w:pPr>
        <w:pStyle w:val="BodyText"/>
        <w:keepNext/>
        <w:contextualSpacing/>
        <w:jc w:val="both"/>
      </w:pPr>
    </w:p>
    <w:p w:rsidR="00175746" w:rsidRDefault="00E4438C"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175746">
        <w:t xml:space="preserve">OA/FA </w:t>
      </w:r>
      <w:r w:rsidR="00175746" w:rsidRPr="007E2171">
        <w:t>resolution</w:t>
      </w:r>
      <w:r w:rsidR="00175746">
        <w:t>s attached and part of these minutes</w:t>
      </w:r>
      <w:r w:rsidR="00175746" w:rsidRPr="007E2171">
        <w:t xml:space="preserve"> regarding</w:t>
      </w:r>
      <w:r w:rsidR="00175746">
        <w:t>:</w:t>
      </w:r>
    </w:p>
    <w:p w:rsidR="00E4438C" w:rsidRDefault="00E4438C" w:rsidP="008B070A">
      <w:pPr>
        <w:pStyle w:val="BodyText"/>
        <w:contextualSpacing/>
        <w:jc w:val="both"/>
      </w:pPr>
    </w:p>
    <w:p w:rsidR="00E4438C" w:rsidRDefault="00E4438C" w:rsidP="008B070A">
      <w:pPr>
        <w:pStyle w:val="BodyText"/>
        <w:ind w:left="720" w:right="720"/>
        <w:contextualSpacing/>
        <w:jc w:val="both"/>
      </w:pPr>
      <w:r>
        <w:t xml:space="preserve">the </w:t>
      </w:r>
      <w:r w:rsidRPr="007E2171">
        <w:t xml:space="preserve">project of </w:t>
      </w:r>
      <w:r w:rsidR="00175746">
        <w:t>Deutsches Altenheim, Incorporated</w:t>
      </w:r>
      <w:r>
        <w:t xml:space="preserve">, </w:t>
      </w:r>
      <w:r w:rsidR="00175746">
        <w:t>in Boston</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rsidR="00175746">
        <w:t>6,375</w:t>
      </w:r>
      <w:r>
        <w:t>,000.</w:t>
      </w:r>
    </w:p>
    <w:p w:rsidR="00E4438C" w:rsidRDefault="00E4438C" w:rsidP="008B070A">
      <w:pPr>
        <w:pStyle w:val="BodyText"/>
        <w:ind w:right="720"/>
        <w:contextualSpacing/>
        <w:jc w:val="both"/>
      </w:pPr>
    </w:p>
    <w:p w:rsidR="00E4438C" w:rsidRPr="007E2171" w:rsidRDefault="00E4438C" w:rsidP="008B070A">
      <w:pPr>
        <w:pStyle w:val="BodyText"/>
        <w:keepNext/>
        <w:contextualSpacing/>
        <w:jc w:val="both"/>
      </w:pPr>
      <w:r>
        <w:rPr>
          <w:b/>
        </w:rPr>
        <w:t>20</w:t>
      </w:r>
      <w:r w:rsidRPr="000137A3">
        <w:rPr>
          <w:b/>
        </w:rPr>
        <w:t xml:space="preserve">.  </w:t>
      </w:r>
      <w:r>
        <w:t>U</w:t>
      </w:r>
      <w:r w:rsidRPr="007E2171">
        <w:t xml:space="preserve">pon motion duly made and </w:t>
      </w:r>
      <w:r>
        <w:t xml:space="preserve">seconded, by the directors present, </w:t>
      </w:r>
      <w:r w:rsidR="00CC3F5F">
        <w:t xml:space="preserve">it was, </w:t>
      </w:r>
      <w:r>
        <w:t>unanimously</w:t>
      </w:r>
    </w:p>
    <w:p w:rsidR="00E4438C" w:rsidRPr="007E2171" w:rsidRDefault="00E4438C" w:rsidP="008B070A">
      <w:pPr>
        <w:pStyle w:val="BodyText"/>
        <w:keepNext/>
        <w:contextualSpacing/>
        <w:jc w:val="both"/>
      </w:pPr>
    </w:p>
    <w:p w:rsidR="00175746" w:rsidRDefault="00E4438C"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175746">
        <w:t xml:space="preserve">OA/FA </w:t>
      </w:r>
      <w:r w:rsidR="00175746" w:rsidRPr="007E2171">
        <w:t>resolution</w:t>
      </w:r>
      <w:r w:rsidR="00175746">
        <w:t>s attached and part of these minutes</w:t>
      </w:r>
      <w:r w:rsidR="00175746" w:rsidRPr="007E2171">
        <w:t xml:space="preserve"> regarding</w:t>
      </w:r>
      <w:r w:rsidR="00175746">
        <w:t>:</w:t>
      </w:r>
    </w:p>
    <w:p w:rsidR="00E4438C" w:rsidRDefault="00E4438C" w:rsidP="008B070A">
      <w:pPr>
        <w:pStyle w:val="BodyText"/>
        <w:contextualSpacing/>
        <w:jc w:val="both"/>
      </w:pPr>
    </w:p>
    <w:p w:rsidR="00E4438C" w:rsidRDefault="00E4438C" w:rsidP="008B070A">
      <w:pPr>
        <w:pStyle w:val="BodyText"/>
        <w:ind w:left="720" w:right="720"/>
        <w:contextualSpacing/>
        <w:jc w:val="both"/>
      </w:pPr>
      <w:r>
        <w:t xml:space="preserve">the </w:t>
      </w:r>
      <w:r w:rsidRPr="007E2171">
        <w:t xml:space="preserve">project of </w:t>
      </w:r>
      <w:r w:rsidR="00175746">
        <w:t>Tabor Academy</w:t>
      </w:r>
      <w:r>
        <w:t xml:space="preserve">, </w:t>
      </w:r>
      <w:r w:rsidRPr="007E2171">
        <w:t xml:space="preserve">in </w:t>
      </w:r>
      <w:r w:rsidR="00175746">
        <w:t>Marion</w:t>
      </w:r>
      <w:r>
        <w:t xml:space="preserve">, </w:t>
      </w:r>
      <w:r w:rsidRPr="007E2171">
        <w:t xml:space="preserve">Massachusetts, </w:t>
      </w:r>
      <w:r>
        <w:t xml:space="preserve">for </w:t>
      </w:r>
      <w:r w:rsidRPr="007E2171">
        <w:t xml:space="preserve">the issuance of </w:t>
      </w:r>
      <w:r w:rsidR="00175746">
        <w:t xml:space="preserve">501(c)(3) </w:t>
      </w:r>
      <w:r>
        <w:t xml:space="preserve">Tax-Exempt Bonds to finance such project </w:t>
      </w:r>
      <w:r w:rsidRPr="007E2171">
        <w:t>in an amount not to exceed $</w:t>
      </w:r>
      <w:r w:rsidR="00175746">
        <w:t>5</w:t>
      </w:r>
      <w:r>
        <w:t>,</w:t>
      </w:r>
      <w:r w:rsidR="00175746">
        <w:t>0</w:t>
      </w:r>
      <w:r w:rsidR="00C37ECC">
        <w:t>0</w:t>
      </w:r>
      <w:r>
        <w:t>0,000.</w:t>
      </w:r>
    </w:p>
    <w:p w:rsidR="00E4438C" w:rsidRDefault="00E4438C" w:rsidP="008B070A">
      <w:pPr>
        <w:pStyle w:val="BodyText"/>
        <w:ind w:right="720"/>
        <w:contextualSpacing/>
        <w:jc w:val="both"/>
      </w:pPr>
    </w:p>
    <w:p w:rsidR="00C37ECC" w:rsidRPr="007E2171" w:rsidRDefault="00C37ECC" w:rsidP="008B070A">
      <w:pPr>
        <w:pStyle w:val="BodyText"/>
        <w:keepNext/>
        <w:contextualSpacing/>
        <w:jc w:val="both"/>
      </w:pPr>
      <w:r>
        <w:rPr>
          <w:b/>
        </w:rPr>
        <w:lastRenderedPageBreak/>
        <w:t>21</w:t>
      </w:r>
      <w:r w:rsidRPr="000137A3">
        <w:rPr>
          <w:b/>
        </w:rPr>
        <w:t>.</w:t>
      </w:r>
      <w:r w:rsidRPr="00C93688">
        <w:t xml:space="preserve">  </w:t>
      </w:r>
      <w:r w:rsidR="008E546A">
        <w:t>When the Chair asked who will pay back the bond proceeds, Mr. Wong replied the debt service will be satisfied with appropriations from the budgets of the cities of Malden and Melrose</w:t>
      </w:r>
      <w:r w:rsidR="0059188E">
        <w:t xml:space="preserve">.  </w:t>
      </w:r>
      <w:r>
        <w:t>U</w:t>
      </w:r>
      <w:r w:rsidRPr="007E2171">
        <w:t xml:space="preserve">pon motion duly made and </w:t>
      </w:r>
      <w:r>
        <w:t xml:space="preserve">seconded, by the directors present, </w:t>
      </w:r>
      <w:r w:rsidR="00B6662B">
        <w:t xml:space="preserve">it was, </w:t>
      </w:r>
      <w:r>
        <w:t>unanimously</w:t>
      </w:r>
    </w:p>
    <w:p w:rsidR="00C37ECC" w:rsidRPr="007E2171" w:rsidRDefault="00C37ECC" w:rsidP="008B070A">
      <w:pPr>
        <w:pStyle w:val="BodyText"/>
        <w:keepNext/>
        <w:contextualSpacing/>
        <w:jc w:val="both"/>
      </w:pPr>
    </w:p>
    <w:p w:rsidR="00C37ECC" w:rsidRDefault="00C37ECC" w:rsidP="008B070A">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t xml:space="preserve">OA/FA </w:t>
      </w:r>
      <w:r w:rsidRPr="007E2171">
        <w:t>resolution</w:t>
      </w:r>
      <w:r w:rsidR="004C0D2E">
        <w:t xml:space="preserve">s </w:t>
      </w:r>
      <w:r>
        <w:t>attached and part of these minutes</w:t>
      </w:r>
      <w:r w:rsidRPr="007E2171">
        <w:t xml:space="preserve"> regarding</w:t>
      </w:r>
      <w:r>
        <w:t>:</w:t>
      </w:r>
    </w:p>
    <w:p w:rsidR="00C37ECC" w:rsidRDefault="00C37ECC" w:rsidP="008B070A">
      <w:pPr>
        <w:pStyle w:val="BodyText"/>
        <w:contextualSpacing/>
        <w:jc w:val="both"/>
      </w:pPr>
    </w:p>
    <w:p w:rsidR="00C37ECC" w:rsidRDefault="00C37ECC" w:rsidP="008B070A">
      <w:pPr>
        <w:pStyle w:val="BodyText"/>
        <w:ind w:left="720" w:right="720"/>
        <w:contextualSpacing/>
        <w:jc w:val="both"/>
      </w:pPr>
      <w:r>
        <w:t xml:space="preserve">the </w:t>
      </w:r>
      <w:r w:rsidRPr="007E2171">
        <w:t xml:space="preserve">project of </w:t>
      </w:r>
      <w:r w:rsidR="008E546A">
        <w:t>The Pine Banks Park Foundation, Inc.</w:t>
      </w:r>
      <w:r>
        <w:t xml:space="preserve">, </w:t>
      </w:r>
      <w:r w:rsidRPr="007E2171">
        <w:t xml:space="preserve">in </w:t>
      </w:r>
      <w:r w:rsidR="008E546A">
        <w:t>Malden and Melrose</w:t>
      </w:r>
      <w:r>
        <w:t xml:space="preserve">, </w:t>
      </w:r>
      <w:r w:rsidRPr="007E2171">
        <w:t xml:space="preserve">Massachusetts, </w:t>
      </w:r>
      <w:r>
        <w:t xml:space="preserve">for </w:t>
      </w:r>
      <w:r w:rsidRPr="007E2171">
        <w:t xml:space="preserve">the issuance of </w:t>
      </w:r>
      <w:r>
        <w:t xml:space="preserve">501(c)(3) Tax-Exempt Bonds to finance such project </w:t>
      </w:r>
      <w:r w:rsidRPr="007E2171">
        <w:t>in an amount not to exceed $</w:t>
      </w:r>
      <w:r>
        <w:t>1,</w:t>
      </w:r>
      <w:r w:rsidR="008E546A">
        <w:t>700</w:t>
      </w:r>
      <w:r>
        <w:t>,000.</w:t>
      </w:r>
    </w:p>
    <w:p w:rsidR="00C37ECC" w:rsidRDefault="00C37ECC" w:rsidP="008B070A">
      <w:pPr>
        <w:pStyle w:val="BodyText"/>
        <w:ind w:right="720"/>
        <w:contextualSpacing/>
        <w:jc w:val="both"/>
      </w:pPr>
    </w:p>
    <w:p w:rsidR="00C37ECC" w:rsidRPr="001C7C2D" w:rsidRDefault="00C37ECC" w:rsidP="008B070A">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 Volume Cap Request</w:t>
      </w:r>
    </w:p>
    <w:p w:rsidR="00C37ECC" w:rsidRDefault="00C37ECC" w:rsidP="008B070A">
      <w:pPr>
        <w:keepNext/>
        <w:contextualSpacing/>
        <w:jc w:val="both"/>
        <w:rPr>
          <w:sz w:val="24"/>
          <w:szCs w:val="24"/>
        </w:rPr>
      </w:pPr>
    </w:p>
    <w:p w:rsidR="00C37ECC" w:rsidRPr="007E2171" w:rsidRDefault="00C37ECC" w:rsidP="008B070A">
      <w:pPr>
        <w:pStyle w:val="BodyText"/>
        <w:keepNext/>
        <w:contextualSpacing/>
        <w:jc w:val="both"/>
      </w:pPr>
      <w:r>
        <w:rPr>
          <w:b/>
        </w:rPr>
        <w:t>22</w:t>
      </w:r>
      <w:r w:rsidRPr="000137A3">
        <w:rPr>
          <w:b/>
        </w:rPr>
        <w:t>.</w:t>
      </w:r>
      <w:r w:rsidRPr="00804EFD">
        <w:t xml:space="preserve">  </w:t>
      </w:r>
      <w:r w:rsidR="00F515B2">
        <w:t xml:space="preserve">Mr. Chilton called attention to the </w:t>
      </w:r>
      <w:r w:rsidR="006C174C">
        <w:t xml:space="preserve">handout </w:t>
      </w:r>
      <w:r w:rsidR="00F515B2">
        <w:t xml:space="preserve">resolution </w:t>
      </w:r>
      <w:r w:rsidR="006C174C">
        <w:t xml:space="preserve">for this bond issuance </w:t>
      </w:r>
      <w:r w:rsidR="00F515B2">
        <w:t>provided today</w:t>
      </w:r>
      <w:r w:rsidR="006C174C">
        <w:t xml:space="preserve"> to the Board</w:t>
      </w:r>
      <w:r w:rsidR="00F515B2">
        <w:t xml:space="preserve">.  </w:t>
      </w:r>
      <w:r w:rsidR="008E546A">
        <w:t xml:space="preserve">Noting the </w:t>
      </w:r>
      <w:r w:rsidR="006C174C">
        <w:t>a</w:t>
      </w:r>
      <w:r w:rsidR="008E546A">
        <w:t xml:space="preserve">ffordability </w:t>
      </w:r>
      <w:r w:rsidR="006C174C">
        <w:t>p</w:t>
      </w:r>
      <w:r w:rsidR="008E546A">
        <w:t>eriod of 45 years for this housing project, the Chair asked if this length of time is typical.  Ms. Jones stated that 35 year</w:t>
      </w:r>
      <w:r w:rsidR="00F515B2">
        <w:t>s</w:t>
      </w:r>
      <w:r w:rsidR="008E546A">
        <w:t xml:space="preserve"> is typical; 45 years is not, but</w:t>
      </w:r>
      <w:r w:rsidR="00F515B2">
        <w:t>, as confirmed by staff,</w:t>
      </w:r>
      <w:r w:rsidR="008E546A">
        <w:t xml:space="preserve"> </w:t>
      </w:r>
      <w:r w:rsidR="00F515B2">
        <w:t xml:space="preserve">this </w:t>
      </w:r>
      <w:r w:rsidR="008E546A">
        <w:t xml:space="preserve">is </w:t>
      </w:r>
      <w:r w:rsidR="006C174C">
        <w:t>the term set for this particular project</w:t>
      </w:r>
      <w:r w:rsidR="008E546A">
        <w:t xml:space="preserve">.  </w:t>
      </w:r>
      <w:r>
        <w:t>U</w:t>
      </w:r>
      <w:r w:rsidRPr="007E2171">
        <w:t>pon motion duly made and seconded</w:t>
      </w:r>
      <w:r>
        <w:t>,</w:t>
      </w:r>
      <w:r w:rsidRPr="007E2171">
        <w:t xml:space="preserve"> </w:t>
      </w:r>
      <w:r>
        <w:t xml:space="preserve">by the directors present, </w:t>
      </w:r>
      <w:r w:rsidR="00B6662B">
        <w:t xml:space="preserve">it was, </w:t>
      </w:r>
      <w:r>
        <w:t>unanimously</w:t>
      </w:r>
    </w:p>
    <w:p w:rsidR="00C37ECC" w:rsidRPr="007E2171" w:rsidRDefault="00C37ECC" w:rsidP="008B070A">
      <w:pPr>
        <w:pStyle w:val="BodyText"/>
        <w:keepNext/>
        <w:contextualSpacing/>
        <w:jc w:val="both"/>
      </w:pPr>
    </w:p>
    <w:p w:rsidR="00C37ECC" w:rsidRDefault="00C37ECC" w:rsidP="008B070A">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t xml:space="preserve"> attached and part of these minutes</w:t>
      </w:r>
      <w:r w:rsidRPr="007E2171">
        <w:t xml:space="preserve"> regarding</w:t>
      </w:r>
      <w:r>
        <w:t>:</w:t>
      </w:r>
    </w:p>
    <w:p w:rsidR="00C37ECC" w:rsidRDefault="00C37ECC" w:rsidP="008B070A">
      <w:pPr>
        <w:pStyle w:val="BodyText"/>
        <w:contextualSpacing/>
        <w:jc w:val="both"/>
      </w:pPr>
    </w:p>
    <w:p w:rsidR="00C37ECC" w:rsidRDefault="00C37ECC" w:rsidP="008B070A">
      <w:pPr>
        <w:pStyle w:val="BodyText"/>
        <w:ind w:left="720" w:right="720"/>
        <w:contextualSpacing/>
        <w:jc w:val="both"/>
      </w:pPr>
      <w:r w:rsidRPr="007E2171">
        <w:t xml:space="preserve">a project of </w:t>
      </w:r>
      <w:r w:rsidR="00BE2746">
        <w:t>Wayne at Bicknell, LLC</w:t>
      </w:r>
      <w:r>
        <w:t xml:space="preserve">, </w:t>
      </w:r>
      <w:r w:rsidRPr="007E2171">
        <w:t xml:space="preserve">in </w:t>
      </w:r>
      <w:r w:rsidR="00BE2746">
        <w:t>Boston</w:t>
      </w:r>
      <w:r>
        <w:t xml:space="preserve">, </w:t>
      </w:r>
      <w:r w:rsidRPr="007E2171">
        <w:t xml:space="preserve">Massachusetts, </w:t>
      </w:r>
      <w:r>
        <w:t xml:space="preserve">for </w:t>
      </w:r>
      <w:r w:rsidRPr="007E2171">
        <w:t xml:space="preserve">the issuance of </w:t>
      </w:r>
      <w:r>
        <w:t xml:space="preserve">Tax-Exempt Bonds to finance such project </w:t>
      </w:r>
      <w:r w:rsidRPr="007E2171">
        <w:t>in an amount not to exceed $</w:t>
      </w:r>
      <w:r w:rsidR="00BE2746">
        <w:t>16,037,135.</w:t>
      </w:r>
    </w:p>
    <w:p w:rsidR="00C37ECC" w:rsidRDefault="00C37ECC" w:rsidP="008B070A">
      <w:pPr>
        <w:pStyle w:val="BodyText"/>
        <w:contextualSpacing/>
        <w:jc w:val="both"/>
      </w:pPr>
    </w:p>
    <w:p w:rsidR="004557A7" w:rsidRPr="001C7C2D" w:rsidRDefault="004557A7" w:rsidP="008B070A">
      <w:pPr>
        <w:keepNext/>
        <w:jc w:val="both"/>
        <w:rPr>
          <w:b/>
          <w:sz w:val="24"/>
          <w:szCs w:val="24"/>
        </w:rPr>
      </w:pPr>
      <w:r>
        <w:rPr>
          <w:b/>
          <w:sz w:val="24"/>
          <w:szCs w:val="24"/>
        </w:rPr>
        <w:t>Low Income Housing Tax Credits (“LIHTC”) Bond Issuer Tax Code Findings</w:t>
      </w:r>
    </w:p>
    <w:p w:rsidR="004557A7" w:rsidRDefault="004557A7" w:rsidP="008B070A">
      <w:pPr>
        <w:keepNext/>
        <w:jc w:val="both"/>
        <w:rPr>
          <w:sz w:val="24"/>
          <w:szCs w:val="24"/>
        </w:rPr>
      </w:pPr>
    </w:p>
    <w:p w:rsidR="004557A7" w:rsidRPr="007E2171" w:rsidRDefault="004557A7" w:rsidP="008B070A">
      <w:pPr>
        <w:pStyle w:val="BodyText"/>
        <w:keepNext/>
        <w:jc w:val="both"/>
      </w:pPr>
      <w:r>
        <w:rPr>
          <w:b/>
          <w:bCs/>
        </w:rPr>
        <w:t>2</w:t>
      </w:r>
      <w:r w:rsidR="00BE2746">
        <w:rPr>
          <w:b/>
          <w:bCs/>
        </w:rPr>
        <w:t>3</w:t>
      </w:r>
      <w:r w:rsidRPr="007E2171">
        <w:rPr>
          <w:b/>
          <w:bCs/>
        </w:rPr>
        <w:t>.</w:t>
      </w:r>
      <w:r w:rsidRPr="00C93688">
        <w:rPr>
          <w:bCs/>
        </w:rPr>
        <w:t xml:space="preserve">  </w:t>
      </w:r>
      <w:r>
        <w:t>U</w:t>
      </w:r>
      <w:r w:rsidRPr="007E2171">
        <w:t>pon motion duly made and seconded</w:t>
      </w:r>
      <w:r>
        <w:t>,</w:t>
      </w:r>
      <w:r w:rsidRPr="007E2171">
        <w:t xml:space="preserve"> </w:t>
      </w:r>
      <w:r>
        <w:t xml:space="preserve">by the directors present, </w:t>
      </w:r>
      <w:r w:rsidR="00B6662B">
        <w:t xml:space="preserve">it was, </w:t>
      </w:r>
      <w:r>
        <w:t>unanimously</w:t>
      </w:r>
    </w:p>
    <w:p w:rsidR="004557A7" w:rsidRPr="007E2171" w:rsidRDefault="004557A7" w:rsidP="008B070A">
      <w:pPr>
        <w:pStyle w:val="BodyText"/>
        <w:keepNext/>
        <w:jc w:val="both"/>
      </w:pPr>
    </w:p>
    <w:p w:rsidR="004557A7" w:rsidRDefault="004557A7" w:rsidP="008B070A">
      <w:pPr>
        <w:pStyle w:val="BodyText"/>
        <w:jc w:val="both"/>
      </w:pPr>
      <w:r w:rsidRPr="007E2171">
        <w:rPr>
          <w:b/>
          <w:bCs/>
        </w:rPr>
        <w:t>VOTED:</w:t>
      </w:r>
      <w:r w:rsidRPr="007E2171">
        <w:t xml:space="preserve">  That the Board </w:t>
      </w:r>
      <w:r>
        <w:t xml:space="preserve">of Directors of MassDevelopment </w:t>
      </w:r>
      <w:r w:rsidRPr="007E2171">
        <w:t>approves and adopts the resolution</w:t>
      </w:r>
      <w:r>
        <w:t xml:space="preserve"> attached and part of these minutes</w:t>
      </w:r>
      <w:r w:rsidRPr="007E2171">
        <w:t xml:space="preserve"> regarding</w:t>
      </w:r>
      <w:r>
        <w:t>:</w:t>
      </w:r>
    </w:p>
    <w:p w:rsidR="004557A7" w:rsidRDefault="004557A7" w:rsidP="008B070A">
      <w:pPr>
        <w:pStyle w:val="BodyText"/>
        <w:jc w:val="both"/>
      </w:pPr>
    </w:p>
    <w:p w:rsidR="004557A7" w:rsidRDefault="004557A7" w:rsidP="008B070A">
      <w:pPr>
        <w:pStyle w:val="BodyText"/>
        <w:ind w:left="720" w:right="720"/>
        <w:jc w:val="both"/>
      </w:pPr>
      <w:r w:rsidRPr="007E2171">
        <w:t xml:space="preserve">a project of </w:t>
      </w:r>
      <w:r w:rsidR="00BE2746">
        <w:t>Wayne at Bicknell, LLC</w:t>
      </w:r>
      <w:r w:rsidR="008B1000">
        <w:t xml:space="preserve">, </w:t>
      </w:r>
      <w:r w:rsidR="008B1000" w:rsidRPr="007E2171">
        <w:t xml:space="preserve">in </w:t>
      </w:r>
      <w:r w:rsidR="00BE2746">
        <w:t>Boston</w:t>
      </w:r>
      <w:r w:rsidR="008B1000">
        <w:t xml:space="preserve">, </w:t>
      </w:r>
      <w:r w:rsidR="008B1000" w:rsidRPr="007E2171">
        <w:t>Massachusetts</w:t>
      </w:r>
      <w:r w:rsidRPr="007E2171">
        <w:t xml:space="preserve">, </w:t>
      </w:r>
      <w:r>
        <w:t>making findings regarding and for providing assistance for an annual allocation by DHCD of federal LIHTCs.</w:t>
      </w:r>
    </w:p>
    <w:p w:rsidR="00C37ECC" w:rsidRDefault="00C37ECC" w:rsidP="008B070A">
      <w:pPr>
        <w:pStyle w:val="BodyText"/>
        <w:ind w:right="720"/>
        <w:contextualSpacing/>
        <w:jc w:val="both"/>
      </w:pPr>
    </w:p>
    <w:p w:rsidR="00274509" w:rsidRDefault="00274509" w:rsidP="008B070A">
      <w:pPr>
        <w:pStyle w:val="BodyText"/>
        <w:ind w:right="720"/>
        <w:contextualSpacing/>
        <w:jc w:val="both"/>
      </w:pPr>
    </w:p>
    <w:p w:rsidR="001A0E10" w:rsidRPr="00FD4412" w:rsidRDefault="001A0E10" w:rsidP="008B070A">
      <w:pPr>
        <w:keepNext/>
        <w:tabs>
          <w:tab w:val="left" w:pos="2700"/>
        </w:tabs>
        <w:contextualSpacing/>
        <w:jc w:val="both"/>
        <w:rPr>
          <w:b/>
          <w:bCs/>
          <w:caps/>
          <w:sz w:val="24"/>
          <w:szCs w:val="24"/>
          <w:u w:val="single"/>
        </w:rPr>
      </w:pPr>
      <w:r w:rsidRPr="00FD4412">
        <w:rPr>
          <w:b/>
          <w:bCs/>
          <w:caps/>
          <w:sz w:val="24"/>
          <w:szCs w:val="24"/>
          <w:u w:val="single"/>
        </w:rPr>
        <w:t>Standing Board Committee Reports</w:t>
      </w:r>
    </w:p>
    <w:p w:rsidR="001A0E10" w:rsidRDefault="001A0E10" w:rsidP="008B070A">
      <w:pPr>
        <w:pStyle w:val="BodyText"/>
        <w:keepNext/>
        <w:contextualSpacing/>
        <w:jc w:val="both"/>
      </w:pPr>
    </w:p>
    <w:p w:rsidR="001A0E10" w:rsidRPr="00B8703C" w:rsidRDefault="001A0E10" w:rsidP="008B070A">
      <w:pPr>
        <w:pStyle w:val="BodyText"/>
        <w:keepNext/>
        <w:contextualSpacing/>
        <w:jc w:val="both"/>
        <w:rPr>
          <w:b/>
          <w:i/>
          <w:u w:val="single"/>
        </w:rPr>
      </w:pPr>
      <w:r w:rsidRPr="00B8703C">
        <w:rPr>
          <w:b/>
          <w:i/>
          <w:u w:val="single"/>
        </w:rPr>
        <w:t>Manufacturing &amp; Defense Sectors Committee</w:t>
      </w:r>
    </w:p>
    <w:p w:rsidR="001A0E10" w:rsidRDefault="001A0E10" w:rsidP="008B070A">
      <w:pPr>
        <w:pStyle w:val="BodyText"/>
        <w:keepNext/>
        <w:contextualSpacing/>
        <w:jc w:val="both"/>
      </w:pPr>
    </w:p>
    <w:p w:rsidR="00461379" w:rsidRDefault="00696822" w:rsidP="008B070A">
      <w:pPr>
        <w:pStyle w:val="BodyText"/>
        <w:contextualSpacing/>
        <w:jc w:val="both"/>
        <w:rPr>
          <w:bCs/>
        </w:rPr>
      </w:pPr>
      <w:r>
        <w:rPr>
          <w:bCs/>
        </w:rPr>
        <w:t xml:space="preserve">Mr. </w:t>
      </w:r>
      <w:r w:rsidR="00BE2746">
        <w:rPr>
          <w:bCs/>
        </w:rPr>
        <w:t xml:space="preserve">Chisholm </w:t>
      </w:r>
      <w:r w:rsidR="00005E81">
        <w:rPr>
          <w:bCs/>
        </w:rPr>
        <w:t xml:space="preserve">reported that </w:t>
      </w:r>
      <w:r w:rsidR="00461379">
        <w:rPr>
          <w:bCs/>
        </w:rPr>
        <w:t xml:space="preserve">the Committee met on Tuesday, </w:t>
      </w:r>
      <w:r w:rsidR="008B1000">
        <w:rPr>
          <w:bCs/>
        </w:rPr>
        <w:t>Ju</w:t>
      </w:r>
      <w:r w:rsidR="00BE2746">
        <w:rPr>
          <w:bCs/>
        </w:rPr>
        <w:t>ly 12</w:t>
      </w:r>
      <w:r w:rsidR="003120A0">
        <w:rPr>
          <w:bCs/>
        </w:rPr>
        <w:t>, 2016</w:t>
      </w:r>
      <w:r w:rsidR="00DB7B22">
        <w:rPr>
          <w:bCs/>
        </w:rPr>
        <w:t>;</w:t>
      </w:r>
      <w:r w:rsidR="00E84799">
        <w:rPr>
          <w:bCs/>
        </w:rPr>
        <w:t xml:space="preserve"> </w:t>
      </w:r>
      <w:r w:rsidR="00DB7B22">
        <w:rPr>
          <w:bCs/>
        </w:rPr>
        <w:t>h</w:t>
      </w:r>
      <w:r w:rsidR="00BE2746">
        <w:rPr>
          <w:bCs/>
        </w:rPr>
        <w:t xml:space="preserve">owever, there was not a quorum present for the Committee meeting, so no votes could be taken or recommended.  He noted that </w:t>
      </w:r>
      <w:r w:rsidR="00843E8D">
        <w:rPr>
          <w:bCs/>
        </w:rPr>
        <w:t xml:space="preserve">a </w:t>
      </w:r>
      <w:r w:rsidR="00BE2746">
        <w:rPr>
          <w:bCs/>
        </w:rPr>
        <w:t xml:space="preserve">report </w:t>
      </w:r>
      <w:r w:rsidR="0024300F">
        <w:rPr>
          <w:bCs/>
        </w:rPr>
        <w:t xml:space="preserve">on </w:t>
      </w:r>
      <w:r w:rsidR="00BE2746">
        <w:rPr>
          <w:bCs/>
        </w:rPr>
        <w:t xml:space="preserve">the </w:t>
      </w:r>
      <w:r w:rsidR="002B49D7">
        <w:rPr>
          <w:bCs/>
        </w:rPr>
        <w:t>McKinsey</w:t>
      </w:r>
      <w:r w:rsidR="00BE2746">
        <w:rPr>
          <w:bCs/>
        </w:rPr>
        <w:t xml:space="preserve"> Study</w:t>
      </w:r>
      <w:r w:rsidR="00DB7B22">
        <w:rPr>
          <w:bCs/>
        </w:rPr>
        <w:t xml:space="preserve"> regarding the potential </w:t>
      </w:r>
      <w:r w:rsidR="00DB7B22">
        <w:rPr>
          <w:bCs/>
        </w:rPr>
        <w:lastRenderedPageBreak/>
        <w:t>uses of the human performance center at Natick Soldier Systems Center</w:t>
      </w:r>
      <w:r w:rsidR="008B070A">
        <w:rPr>
          <w:bCs/>
        </w:rPr>
        <w:t xml:space="preserve"> was presented at the meeting and the final report</w:t>
      </w:r>
      <w:r w:rsidR="00BE2746">
        <w:rPr>
          <w:bCs/>
        </w:rPr>
        <w:t xml:space="preserve"> is expected to be ready next month.</w:t>
      </w:r>
    </w:p>
    <w:p w:rsidR="00461379" w:rsidRDefault="00461379" w:rsidP="008B070A">
      <w:pPr>
        <w:pStyle w:val="BodyText"/>
        <w:contextualSpacing/>
        <w:jc w:val="both"/>
        <w:rPr>
          <w:bCs/>
        </w:rPr>
      </w:pPr>
    </w:p>
    <w:p w:rsidR="00CC4C49" w:rsidRPr="007E2171" w:rsidRDefault="00BE2746" w:rsidP="008B070A">
      <w:pPr>
        <w:pStyle w:val="BodyText"/>
        <w:tabs>
          <w:tab w:val="left" w:pos="360"/>
        </w:tabs>
        <w:contextualSpacing/>
        <w:jc w:val="both"/>
      </w:pPr>
      <w:r>
        <w:rPr>
          <w:b/>
          <w:bCs/>
        </w:rPr>
        <w:t>24</w:t>
      </w:r>
      <w:r w:rsidR="00CC4C49">
        <w:rPr>
          <w:b/>
          <w:bCs/>
        </w:rPr>
        <w:t>.</w:t>
      </w:r>
      <w:r w:rsidR="00CC4C49" w:rsidRPr="007E2171">
        <w:rPr>
          <w:b/>
          <w:bCs/>
        </w:rPr>
        <w:t xml:space="preserve">  Minutes of </w:t>
      </w:r>
      <w:r w:rsidR="00CC4C49">
        <w:rPr>
          <w:b/>
          <w:bCs/>
        </w:rPr>
        <w:t>P</w:t>
      </w:r>
      <w:r w:rsidR="00CC4C49" w:rsidRPr="007E2171">
        <w:rPr>
          <w:b/>
          <w:bCs/>
        </w:rPr>
        <w:t xml:space="preserve">rior </w:t>
      </w:r>
      <w:r w:rsidR="00CC4C49">
        <w:rPr>
          <w:b/>
          <w:bCs/>
        </w:rPr>
        <w:t>M</w:t>
      </w:r>
      <w:r w:rsidR="00CC4C49" w:rsidRPr="007E2171">
        <w:rPr>
          <w:b/>
          <w:bCs/>
        </w:rPr>
        <w:t>eeting</w:t>
      </w:r>
      <w:r w:rsidR="00CC4C49" w:rsidRPr="007E2171">
        <w:t xml:space="preserve">.  For information purposes only, the minutes of </w:t>
      </w:r>
      <w:r w:rsidR="00CC4C49">
        <w:t xml:space="preserve">the </w:t>
      </w:r>
      <w:r>
        <w:t>June 7</w:t>
      </w:r>
      <w:r w:rsidR="00351557">
        <w:t>, 2016</w:t>
      </w:r>
      <w:r w:rsidR="006F0D0B">
        <w:t>,</w:t>
      </w:r>
      <w:r w:rsidR="00CC4C49">
        <w:t xml:space="preserve"> Manufacturing &amp; Defense Sectors </w:t>
      </w:r>
      <w:r w:rsidR="00CC4C49" w:rsidRPr="007E2171">
        <w:t xml:space="preserve">Committee </w:t>
      </w:r>
      <w:r w:rsidR="00CC4C49">
        <w:t>M</w:t>
      </w:r>
      <w:r w:rsidR="00CC4C49" w:rsidRPr="007E2171">
        <w:t>eeting</w:t>
      </w:r>
      <w:r w:rsidR="00CC4C49">
        <w:t xml:space="preserve"> are attached </w:t>
      </w:r>
      <w:r w:rsidR="00CC4C49" w:rsidRPr="007E2171">
        <w:t xml:space="preserve">and part of the minutes of this meeting.  No discussion </w:t>
      </w:r>
      <w:r w:rsidR="00CC4C49">
        <w:t>of</w:t>
      </w:r>
      <w:r w:rsidR="00CC4C49" w:rsidRPr="007E2171">
        <w:t xml:space="preserve"> the</w:t>
      </w:r>
      <w:r w:rsidR="000763C0">
        <w:t>se</w:t>
      </w:r>
      <w:r w:rsidR="00CC4C49" w:rsidRPr="007E2171">
        <w:t xml:space="preserve"> minutes took place.</w:t>
      </w:r>
    </w:p>
    <w:p w:rsidR="00CC4C49" w:rsidRDefault="00CC4C49" w:rsidP="008B070A">
      <w:pPr>
        <w:pStyle w:val="BodyText"/>
        <w:tabs>
          <w:tab w:val="left" w:pos="360"/>
        </w:tabs>
        <w:contextualSpacing/>
        <w:jc w:val="both"/>
        <w:rPr>
          <w:bCs/>
        </w:rPr>
      </w:pPr>
    </w:p>
    <w:p w:rsidR="00BE2746" w:rsidRPr="00BE2746" w:rsidRDefault="00BE2746" w:rsidP="008B070A">
      <w:pPr>
        <w:pStyle w:val="BodyText"/>
        <w:tabs>
          <w:tab w:val="left" w:pos="360"/>
        </w:tabs>
        <w:contextualSpacing/>
        <w:jc w:val="both"/>
        <w:rPr>
          <w:bCs/>
        </w:rPr>
      </w:pPr>
      <w:r w:rsidRPr="00BE2746">
        <w:rPr>
          <w:b/>
          <w:bCs/>
        </w:rPr>
        <w:t>25.  Defense Industry Economic Diversification Study and Strategic Blueprint R</w:t>
      </w:r>
      <w:r w:rsidR="004666F9">
        <w:rPr>
          <w:b/>
          <w:bCs/>
        </w:rPr>
        <w:t>e</w:t>
      </w:r>
      <w:r w:rsidRPr="00BE2746">
        <w:rPr>
          <w:b/>
          <w:bCs/>
        </w:rPr>
        <w:t xml:space="preserve">port by TIP Strategies – Report Summary.  </w:t>
      </w:r>
      <w:r w:rsidRPr="00BE2746">
        <w:rPr>
          <w:bCs/>
        </w:rPr>
        <w:t xml:space="preserve">Ms. Dowd </w:t>
      </w:r>
      <w:r w:rsidR="00843E8D">
        <w:rPr>
          <w:bCs/>
        </w:rPr>
        <w:t>advised of the progress of th</w:t>
      </w:r>
      <w:r w:rsidR="00F515B2">
        <w:rPr>
          <w:bCs/>
        </w:rPr>
        <w:t xml:space="preserve">is </w:t>
      </w:r>
      <w:r w:rsidR="00843E8D">
        <w:rPr>
          <w:bCs/>
        </w:rPr>
        <w:t xml:space="preserve">Study and Strategic Blueprint, as outlined in the PowerPoint presentation attached and part of the minutes of this meeting.  She described the work of the project team to date, noting that grants are being awarded to innovation centers, and an implementation grant program is being developed.  Also being developed is a so-called Asset Map for Massachusetts, which will, among other things, help domestic companies go to the international market.  Ms. Jones advised that the strategies identified on pps. 16 – 20 of the presentation are also recommendations; the focus is </w:t>
      </w:r>
      <w:r w:rsidR="0009111A">
        <w:rPr>
          <w:bCs/>
        </w:rPr>
        <w:t xml:space="preserve">now on </w:t>
      </w:r>
      <w:r w:rsidR="00843E8D">
        <w:rPr>
          <w:bCs/>
        </w:rPr>
        <w:t>implementation of these strategies.</w:t>
      </w:r>
    </w:p>
    <w:p w:rsidR="00BE2746" w:rsidRDefault="00BE2746" w:rsidP="008B070A">
      <w:pPr>
        <w:pStyle w:val="BodyText"/>
        <w:tabs>
          <w:tab w:val="left" w:pos="360"/>
        </w:tabs>
        <w:contextualSpacing/>
        <w:jc w:val="both"/>
        <w:rPr>
          <w:bCs/>
        </w:rPr>
      </w:pPr>
    </w:p>
    <w:p w:rsidR="004666F9" w:rsidRPr="00BE2746" w:rsidRDefault="004666F9" w:rsidP="008B070A">
      <w:pPr>
        <w:pStyle w:val="BodyText"/>
        <w:tabs>
          <w:tab w:val="left" w:pos="360"/>
        </w:tabs>
        <w:contextualSpacing/>
        <w:jc w:val="both"/>
        <w:rPr>
          <w:bCs/>
        </w:rPr>
      </w:pPr>
      <w:r>
        <w:rPr>
          <w:b/>
          <w:bCs/>
        </w:rPr>
        <w:t>Advanced Manufacturing</w:t>
      </w:r>
      <w:r w:rsidRPr="00BE2746">
        <w:rPr>
          <w:b/>
          <w:bCs/>
        </w:rPr>
        <w:t xml:space="preserve"> – </w:t>
      </w:r>
      <w:r>
        <w:rPr>
          <w:b/>
          <w:bCs/>
        </w:rPr>
        <w:t>Amp it up! Program – Award winning videos</w:t>
      </w:r>
      <w:r w:rsidRPr="00BE2746">
        <w:rPr>
          <w:b/>
          <w:bCs/>
        </w:rPr>
        <w:t xml:space="preserve">.  </w:t>
      </w:r>
      <w:r w:rsidRPr="00BE2746">
        <w:rPr>
          <w:bCs/>
        </w:rPr>
        <w:t xml:space="preserve">Ms. </w:t>
      </w:r>
      <w:r>
        <w:rPr>
          <w:bCs/>
        </w:rPr>
        <w:t xml:space="preserve">Abbruzzese briefly summarized the Amp it up! program, noting that thirteen videos had been submitted, which received more than 4,800 votes online.  She displayed two of the four winning videos:  one from Seven Hills Charter School (Worcester) and one from </w:t>
      </w:r>
      <w:r w:rsidR="0009111A">
        <w:rPr>
          <w:bCs/>
        </w:rPr>
        <w:t xml:space="preserve">B.M.C. </w:t>
      </w:r>
      <w:r>
        <w:rPr>
          <w:bCs/>
        </w:rPr>
        <w:t>Durfee High School (Fall River).  She stated that all videos can be viewed on the program’s website (</w:t>
      </w:r>
      <w:hyperlink r:id="rId9" w:history="1">
        <w:r w:rsidRPr="00BC5AA0">
          <w:rPr>
            <w:rStyle w:val="Hyperlink"/>
            <w:bCs/>
          </w:rPr>
          <w:t>www.ampitup.com</w:t>
        </w:r>
      </w:hyperlink>
      <w:r>
        <w:rPr>
          <w:bCs/>
        </w:rPr>
        <w:t>)</w:t>
      </w:r>
      <w:r w:rsidR="00F515B2">
        <w:rPr>
          <w:bCs/>
        </w:rPr>
        <w:t>,</w:t>
      </w:r>
      <w:r>
        <w:rPr>
          <w:bCs/>
        </w:rPr>
        <w:t xml:space="preserve"> and </w:t>
      </w:r>
      <w:r w:rsidR="00737F24">
        <w:rPr>
          <w:bCs/>
        </w:rPr>
        <w:t>Ms.</w:t>
      </w:r>
      <w:r>
        <w:rPr>
          <w:bCs/>
        </w:rPr>
        <w:t xml:space="preserve"> Clark commented </w:t>
      </w:r>
      <w:r w:rsidR="00F515B2">
        <w:rPr>
          <w:bCs/>
        </w:rPr>
        <w:t xml:space="preserve">briefly </w:t>
      </w:r>
      <w:r>
        <w:rPr>
          <w:bCs/>
        </w:rPr>
        <w:t xml:space="preserve">about </w:t>
      </w:r>
      <w:r w:rsidR="0009111A">
        <w:rPr>
          <w:bCs/>
        </w:rPr>
        <w:t xml:space="preserve">additional </w:t>
      </w:r>
      <w:r>
        <w:rPr>
          <w:bCs/>
        </w:rPr>
        <w:t>outreach efforts</w:t>
      </w:r>
      <w:r w:rsidR="0009111A">
        <w:rPr>
          <w:bCs/>
        </w:rPr>
        <w:t xml:space="preserve"> being made to increase manufacturing career choices</w:t>
      </w:r>
      <w:r>
        <w:rPr>
          <w:bCs/>
        </w:rPr>
        <w:t>.</w:t>
      </w:r>
    </w:p>
    <w:p w:rsidR="006C72EE" w:rsidRDefault="006C72EE" w:rsidP="008B070A">
      <w:pPr>
        <w:pStyle w:val="BodyText"/>
        <w:tabs>
          <w:tab w:val="left" w:pos="360"/>
        </w:tabs>
        <w:contextualSpacing/>
        <w:jc w:val="both"/>
        <w:rPr>
          <w:bCs/>
        </w:rPr>
      </w:pPr>
    </w:p>
    <w:p w:rsidR="006C72EE" w:rsidRDefault="006C72EE" w:rsidP="008B070A">
      <w:pPr>
        <w:pStyle w:val="BodyText"/>
        <w:tabs>
          <w:tab w:val="left" w:pos="360"/>
        </w:tabs>
        <w:contextualSpacing/>
        <w:jc w:val="both"/>
        <w:rPr>
          <w:bCs/>
        </w:rPr>
      </w:pPr>
    </w:p>
    <w:p w:rsidR="001A0E10" w:rsidRPr="005E5D1A" w:rsidRDefault="001A0E10" w:rsidP="008B070A">
      <w:pPr>
        <w:pStyle w:val="BodyText"/>
        <w:keepNext/>
        <w:contextualSpacing/>
        <w:jc w:val="both"/>
        <w:rPr>
          <w:b/>
          <w:i/>
          <w:u w:val="single"/>
        </w:rPr>
      </w:pPr>
      <w:r w:rsidRPr="005E5D1A">
        <w:rPr>
          <w:b/>
          <w:i/>
          <w:u w:val="single"/>
        </w:rPr>
        <w:t>Origination &amp; Credit Committee</w:t>
      </w:r>
    </w:p>
    <w:p w:rsidR="001A0E10" w:rsidRDefault="001A0E10" w:rsidP="008B070A">
      <w:pPr>
        <w:pStyle w:val="BodyText"/>
        <w:keepNext/>
        <w:contextualSpacing/>
        <w:jc w:val="both"/>
      </w:pPr>
    </w:p>
    <w:p w:rsidR="00723AF4" w:rsidRDefault="005A4A07" w:rsidP="0024300F">
      <w:pPr>
        <w:pStyle w:val="BodyText"/>
        <w:tabs>
          <w:tab w:val="left" w:pos="360"/>
          <w:tab w:val="left" w:pos="7538"/>
        </w:tabs>
        <w:contextualSpacing/>
        <w:jc w:val="both"/>
        <w:rPr>
          <w:bCs/>
        </w:rPr>
      </w:pPr>
      <w:r>
        <w:rPr>
          <w:bCs/>
        </w:rPr>
        <w:t xml:space="preserve">Mr. </w:t>
      </w:r>
      <w:r w:rsidR="00424595">
        <w:rPr>
          <w:bCs/>
        </w:rPr>
        <w:t xml:space="preserve">Cohen </w:t>
      </w:r>
      <w:r w:rsidR="00723AF4">
        <w:rPr>
          <w:bCs/>
        </w:rPr>
        <w:t xml:space="preserve">reported that the Committee met on Tuesday, </w:t>
      </w:r>
      <w:r w:rsidR="006C72EE">
        <w:rPr>
          <w:bCs/>
        </w:rPr>
        <w:t>July 12</w:t>
      </w:r>
      <w:r w:rsidR="001F5F1A">
        <w:rPr>
          <w:bCs/>
        </w:rPr>
        <w:t>, 2016</w:t>
      </w:r>
      <w:r>
        <w:rPr>
          <w:bCs/>
        </w:rPr>
        <w:t>.</w:t>
      </w:r>
    </w:p>
    <w:p w:rsidR="00723AF4" w:rsidRDefault="00723AF4" w:rsidP="008B070A">
      <w:pPr>
        <w:pStyle w:val="BodyText"/>
        <w:tabs>
          <w:tab w:val="left" w:pos="360"/>
        </w:tabs>
        <w:contextualSpacing/>
        <w:jc w:val="both"/>
        <w:rPr>
          <w:bCs/>
        </w:rPr>
      </w:pPr>
    </w:p>
    <w:p w:rsidR="006F0D0B" w:rsidRPr="007E2171" w:rsidRDefault="006C72EE" w:rsidP="008B070A">
      <w:pPr>
        <w:pStyle w:val="BodyText"/>
        <w:tabs>
          <w:tab w:val="left" w:pos="360"/>
        </w:tabs>
        <w:contextualSpacing/>
        <w:jc w:val="both"/>
      </w:pPr>
      <w:r>
        <w:rPr>
          <w:b/>
          <w:bCs/>
        </w:rPr>
        <w:t>26</w:t>
      </w:r>
      <w:r w:rsidR="006F0D0B">
        <w:rPr>
          <w:b/>
          <w:bCs/>
        </w:rPr>
        <w:t>.</w:t>
      </w:r>
      <w:r w:rsidR="006F0D0B" w:rsidRPr="007E2171">
        <w:rPr>
          <w:b/>
          <w:bCs/>
        </w:rPr>
        <w:t xml:space="preserve">  Minutes of </w:t>
      </w:r>
      <w:r w:rsidR="006F0D0B">
        <w:rPr>
          <w:b/>
          <w:bCs/>
        </w:rPr>
        <w:t>P</w:t>
      </w:r>
      <w:r w:rsidR="006F0D0B" w:rsidRPr="007E2171">
        <w:rPr>
          <w:b/>
          <w:bCs/>
        </w:rPr>
        <w:t xml:space="preserve">rior </w:t>
      </w:r>
      <w:r w:rsidR="006F0D0B">
        <w:rPr>
          <w:b/>
          <w:bCs/>
        </w:rPr>
        <w:t>M</w:t>
      </w:r>
      <w:r w:rsidR="006F0D0B" w:rsidRPr="007E2171">
        <w:rPr>
          <w:b/>
          <w:bCs/>
        </w:rPr>
        <w:t>eeting</w:t>
      </w:r>
      <w:r w:rsidR="006F0D0B" w:rsidRPr="007E2171">
        <w:t xml:space="preserve">.  For information purposes only, the minutes of </w:t>
      </w:r>
      <w:r w:rsidR="006F0D0B">
        <w:t xml:space="preserve">the </w:t>
      </w:r>
      <w:r>
        <w:t>June 7</w:t>
      </w:r>
      <w:r w:rsidR="00351557">
        <w:t>, 2016</w:t>
      </w:r>
      <w:r w:rsidR="006F0D0B">
        <w:t xml:space="preserve">, Origination &amp; Credit </w:t>
      </w:r>
      <w:r w:rsidR="006F0D0B" w:rsidRPr="007E2171">
        <w:t xml:space="preserve">Committee </w:t>
      </w:r>
      <w:r w:rsidR="006F0D0B">
        <w:t>M</w:t>
      </w:r>
      <w:r w:rsidR="006F0D0B" w:rsidRPr="007E2171">
        <w:t>eeting</w:t>
      </w:r>
      <w:r w:rsidR="006F0D0B">
        <w:t xml:space="preserve"> are attached </w:t>
      </w:r>
      <w:r w:rsidR="006F0D0B" w:rsidRPr="007E2171">
        <w:t xml:space="preserve">and part of the minutes of this meeting.  No discussion </w:t>
      </w:r>
      <w:r w:rsidR="006F0D0B">
        <w:t>of</w:t>
      </w:r>
      <w:r w:rsidR="006F0D0B" w:rsidRPr="007E2171">
        <w:t xml:space="preserve"> the</w:t>
      </w:r>
      <w:r w:rsidR="005A4A07">
        <w:t>se</w:t>
      </w:r>
      <w:r w:rsidR="006F0D0B" w:rsidRPr="007E2171">
        <w:t xml:space="preserve"> minutes took place.</w:t>
      </w:r>
    </w:p>
    <w:p w:rsidR="006F0D0B" w:rsidRDefault="006F0D0B" w:rsidP="008B070A">
      <w:pPr>
        <w:pStyle w:val="BodyText"/>
        <w:tabs>
          <w:tab w:val="left" w:pos="360"/>
        </w:tabs>
        <w:contextualSpacing/>
        <w:jc w:val="both"/>
        <w:rPr>
          <w:bCs/>
        </w:rPr>
      </w:pPr>
    </w:p>
    <w:p w:rsidR="00D311CD" w:rsidRPr="005E5D1A" w:rsidRDefault="00D311CD" w:rsidP="008B070A">
      <w:pPr>
        <w:pStyle w:val="BodyText"/>
        <w:keepNext/>
        <w:ind w:right="720"/>
        <w:contextualSpacing/>
        <w:jc w:val="both"/>
        <w:rPr>
          <w:b/>
          <w:u w:val="single"/>
        </w:rPr>
      </w:pPr>
      <w:r w:rsidRPr="005E5D1A">
        <w:rPr>
          <w:b/>
          <w:u w:val="single"/>
        </w:rPr>
        <w:t>Lending</w:t>
      </w:r>
    </w:p>
    <w:p w:rsidR="00D311CD" w:rsidRPr="001661E6" w:rsidRDefault="00D311CD" w:rsidP="008B070A">
      <w:pPr>
        <w:pStyle w:val="BodyText"/>
        <w:keepNext/>
        <w:ind w:right="720"/>
        <w:contextualSpacing/>
        <w:jc w:val="both"/>
      </w:pPr>
    </w:p>
    <w:p w:rsidR="00D311CD" w:rsidRDefault="006C72EE" w:rsidP="008B070A">
      <w:pPr>
        <w:pStyle w:val="BodyText"/>
        <w:tabs>
          <w:tab w:val="left" w:pos="360"/>
        </w:tabs>
        <w:contextualSpacing/>
        <w:jc w:val="both"/>
      </w:pPr>
      <w:r>
        <w:rPr>
          <w:b/>
          <w:bCs/>
        </w:rPr>
        <w:t>27</w:t>
      </w:r>
      <w:r w:rsidR="00D311CD" w:rsidRPr="007C1E63">
        <w:rPr>
          <w:b/>
          <w:bCs/>
        </w:rPr>
        <w:t>.  Delegated Authority Report</w:t>
      </w:r>
      <w:r w:rsidR="003B2DB4">
        <w:rPr>
          <w:b/>
          <w:bCs/>
        </w:rPr>
        <w:t xml:space="preserve"> for Loan Approvals (</w:t>
      </w:r>
      <w:r>
        <w:rPr>
          <w:b/>
          <w:bCs/>
        </w:rPr>
        <w:t xml:space="preserve">May </w:t>
      </w:r>
      <w:r w:rsidR="008D1414">
        <w:rPr>
          <w:b/>
          <w:bCs/>
        </w:rPr>
        <w:t>2016</w:t>
      </w:r>
      <w:r w:rsidR="00D311CD">
        <w:rPr>
          <w:b/>
          <w:bCs/>
        </w:rPr>
        <w:t>)</w:t>
      </w:r>
      <w:r w:rsidR="00567570">
        <w:rPr>
          <w:b/>
          <w:bCs/>
        </w:rPr>
        <w:t xml:space="preserve">.  </w:t>
      </w:r>
      <w:r w:rsidR="00D311CD" w:rsidRPr="007E2171">
        <w:t xml:space="preserve">For information purposes only, the </w:t>
      </w:r>
      <w:r w:rsidR="00D311CD">
        <w:t xml:space="preserve">Delegated Authority Report regarding Loans is </w:t>
      </w:r>
      <w:r w:rsidR="00D311CD" w:rsidRPr="007E2171">
        <w:t xml:space="preserve">attached and part of the minutes of this meeting.  No discussion </w:t>
      </w:r>
      <w:r w:rsidR="00D311CD">
        <w:t>of</w:t>
      </w:r>
      <w:r w:rsidR="00D311CD" w:rsidRPr="007E2171">
        <w:t xml:space="preserve"> the </w:t>
      </w:r>
      <w:r w:rsidR="00D311CD">
        <w:t xml:space="preserve">Report </w:t>
      </w:r>
      <w:r w:rsidR="00D311CD" w:rsidRPr="007E2171">
        <w:t>took place.</w:t>
      </w:r>
    </w:p>
    <w:p w:rsidR="00D311CD" w:rsidRDefault="00D311CD" w:rsidP="008B070A">
      <w:pPr>
        <w:pStyle w:val="BodyText"/>
        <w:contextualSpacing/>
        <w:jc w:val="both"/>
      </w:pPr>
    </w:p>
    <w:p w:rsidR="00310E58" w:rsidRPr="007E2171" w:rsidRDefault="00310E58" w:rsidP="008B070A">
      <w:pPr>
        <w:pStyle w:val="BodyText"/>
        <w:tabs>
          <w:tab w:val="left" w:pos="360"/>
        </w:tabs>
        <w:contextualSpacing/>
        <w:jc w:val="both"/>
      </w:pPr>
      <w:r>
        <w:rPr>
          <w:b/>
          <w:bCs/>
        </w:rPr>
        <w:t>28.</w:t>
      </w:r>
      <w:r w:rsidRPr="007E2171">
        <w:rPr>
          <w:b/>
          <w:bCs/>
        </w:rPr>
        <w:t xml:space="preserve">  Minutes of </w:t>
      </w:r>
      <w:r>
        <w:rPr>
          <w:b/>
          <w:bCs/>
        </w:rPr>
        <w:t>Emerging Technology Fund (“ETF”) Advisory Committee M</w:t>
      </w:r>
      <w:r w:rsidRPr="007E2171">
        <w:rPr>
          <w:b/>
          <w:bCs/>
        </w:rPr>
        <w:t>eeting</w:t>
      </w:r>
      <w:r>
        <w:rPr>
          <w:b/>
          <w:bCs/>
        </w:rPr>
        <w:t xml:space="preserve"> (March 30, 2016)</w:t>
      </w:r>
      <w:r w:rsidRPr="007E2171">
        <w:t xml:space="preserve">.  For information purposes only, the minutes of </w:t>
      </w:r>
      <w:r>
        <w:t>the March 30, 2016, ETF Advisory Committee M</w:t>
      </w:r>
      <w:r w:rsidRPr="007E2171">
        <w:t>eeting</w:t>
      </w:r>
      <w:r>
        <w:t xml:space="preserve"> are attached </w:t>
      </w:r>
      <w:r w:rsidRPr="007E2171">
        <w:t xml:space="preserve">and part of the minutes of this meeting.  No discussion </w:t>
      </w:r>
      <w:r>
        <w:t>of</w:t>
      </w:r>
      <w:r w:rsidRPr="007E2171">
        <w:t xml:space="preserve"> the minutes took place.</w:t>
      </w:r>
    </w:p>
    <w:p w:rsidR="00310E58" w:rsidRDefault="00310E58" w:rsidP="008B070A">
      <w:pPr>
        <w:pStyle w:val="BodyText"/>
        <w:contextualSpacing/>
        <w:jc w:val="both"/>
      </w:pPr>
    </w:p>
    <w:p w:rsidR="005A4A07" w:rsidRDefault="00310E58" w:rsidP="008B070A">
      <w:pPr>
        <w:pStyle w:val="BodyText"/>
        <w:keepNext/>
        <w:jc w:val="both"/>
      </w:pPr>
      <w:r>
        <w:rPr>
          <w:b/>
        </w:rPr>
        <w:lastRenderedPageBreak/>
        <w:t>29</w:t>
      </w:r>
      <w:r w:rsidR="002959C2" w:rsidRPr="00181A19">
        <w:rPr>
          <w:b/>
        </w:rPr>
        <w:t xml:space="preserve">.  </w:t>
      </w:r>
      <w:r w:rsidR="005A4A07" w:rsidRPr="00796375">
        <w:rPr>
          <w:b/>
        </w:rPr>
        <w:t>VOTE –</w:t>
      </w:r>
      <w:r w:rsidR="00B8071B">
        <w:rPr>
          <w:b/>
        </w:rPr>
        <w:tab/>
      </w:r>
      <w:r>
        <w:rPr>
          <w:b/>
        </w:rPr>
        <w:t>Infiniti-Blue, Inc. (Leominster) – ETF Loan</w:t>
      </w:r>
    </w:p>
    <w:p w:rsidR="005A4A07" w:rsidRDefault="005A4A07" w:rsidP="008B070A">
      <w:pPr>
        <w:pStyle w:val="BodyText"/>
        <w:keepNext/>
        <w:jc w:val="both"/>
      </w:pPr>
    </w:p>
    <w:p w:rsidR="002959C2" w:rsidRDefault="00310E58" w:rsidP="008B070A">
      <w:pPr>
        <w:pStyle w:val="BodyText"/>
        <w:jc w:val="both"/>
      </w:pPr>
      <w:r>
        <w:t xml:space="preserve">Attention was called to the </w:t>
      </w:r>
      <w:r w:rsidR="0009111A">
        <w:t>additional</w:t>
      </w:r>
      <w:r>
        <w:t xml:space="preserve"> loan conditions </w:t>
      </w:r>
      <w:r w:rsidR="0009111A">
        <w:t>in the revised loan write-up provided to the Board today</w:t>
      </w:r>
      <w:r>
        <w:t xml:space="preserve">, which are attached </w:t>
      </w:r>
      <w:r w:rsidR="00F515B2">
        <w:t xml:space="preserve">and part of </w:t>
      </w:r>
      <w:r>
        <w:t>the minutes of this meeting.  Mr. Kenney then described this request for an ETF loan up to $1,000,000 to finance the acquisition of extrusion equipment as well as working capital needs for this medical products/services company.  Infiniti-Blue is a privately-held development stage company engaged in the business of removing, recycling, and repurposing so-called “</w:t>
      </w:r>
      <w:r w:rsidR="00C83EDF">
        <w:t>b</w:t>
      </w:r>
      <w:r>
        <w:t xml:space="preserve">lue </w:t>
      </w:r>
      <w:r w:rsidR="00C83EDF">
        <w:t>w</w:t>
      </w:r>
      <w:r>
        <w:t xml:space="preserve">rap” and other hospital waste; the company also provides </w:t>
      </w:r>
      <w:r w:rsidR="00C83EDF">
        <w:t>related audit and management services of medical waste streams</w:t>
      </w:r>
      <w:r>
        <w:t xml:space="preserve"> to </w:t>
      </w:r>
      <w:r w:rsidR="00C83EDF">
        <w:t xml:space="preserve">help </w:t>
      </w:r>
      <w:r>
        <w:t>decrease water consumption in healthcare facilities</w:t>
      </w:r>
      <w:r w:rsidR="00C83EDF">
        <w:t>.  T</w:t>
      </w:r>
      <w:r>
        <w:t>his financing will give the company an opportunity to work with hospitals and other facilities to reduce waste disposal.  Loan proceeds will finance the acquisition of equipment</w:t>
      </w:r>
      <w:r w:rsidR="00C83EDF">
        <w:t xml:space="preserve"> used to strip, bail, shred, and return blue wrap, which </w:t>
      </w:r>
      <w:r w:rsidR="00A22563">
        <w:t xml:space="preserve">can then be </w:t>
      </w:r>
      <w:r w:rsidR="00C83EDF">
        <w:t>converted to pellets that can be used to manufacture plastic products like combs</w:t>
      </w:r>
      <w:r w:rsidR="00F515B2">
        <w:t>, for example</w:t>
      </w:r>
      <w:r>
        <w:t xml:space="preserve">.  There was a brief discussion of the financing terms, and </w:t>
      </w:r>
      <w:r w:rsidR="00A22563">
        <w:t xml:space="preserve">Mr. Kenney said this is the typical structure for an ETF loan.  He </w:t>
      </w:r>
      <w:r>
        <w:t xml:space="preserve">advised </w:t>
      </w:r>
      <w:r w:rsidR="00A22563">
        <w:t xml:space="preserve">the Board of the Origination &amp; Credit Committee’s condition for additional due diligence regarding </w:t>
      </w:r>
      <w:r w:rsidR="0009111A">
        <w:t>market demand and the results of his inquiries, which were all positive</w:t>
      </w:r>
      <w:r w:rsidR="00A22563">
        <w:t xml:space="preserve">.  When the Chair asked why </w:t>
      </w:r>
      <w:r w:rsidR="0037299A">
        <w:t xml:space="preserve">this </w:t>
      </w:r>
      <w:r w:rsidR="00A22563">
        <w:t xml:space="preserve">company </w:t>
      </w:r>
      <w:r w:rsidR="0037299A">
        <w:t xml:space="preserve">is currently </w:t>
      </w:r>
      <w:r w:rsidR="00A22563">
        <w:t>targeting only hospitals, Mr. Kenney advised it is for marketing purposes for now; the company could expand to other markets in the future.</w:t>
      </w:r>
      <w:r w:rsidR="0037299A">
        <w:t xml:space="preserve">  </w:t>
      </w:r>
      <w:r w:rsidR="00B6662B" w:rsidRPr="00B6662B">
        <w:t>The Chair asked for a vote and, upon motion duly made and seconded, by the directors present, it was, unanimously</w:t>
      </w:r>
    </w:p>
    <w:p w:rsidR="00B6662B" w:rsidRPr="00B6662B" w:rsidRDefault="00B6662B" w:rsidP="008B070A">
      <w:pPr>
        <w:contextualSpacing/>
        <w:jc w:val="both"/>
        <w:rPr>
          <w:sz w:val="24"/>
          <w:szCs w:val="24"/>
        </w:rPr>
      </w:pPr>
    </w:p>
    <w:p w:rsidR="002959C2" w:rsidRPr="007E2171" w:rsidRDefault="002959C2" w:rsidP="008B070A">
      <w:pPr>
        <w:pStyle w:val="BodyText"/>
        <w:contextualSpacing/>
        <w:jc w:val="both"/>
      </w:pPr>
      <w:r w:rsidRPr="007E2171">
        <w:rPr>
          <w:b/>
        </w:rPr>
        <w:t>VOTED:</w:t>
      </w:r>
      <w:r w:rsidRPr="007E2171">
        <w:t xml:space="preserve">  That the Board of Directors of Mass</w:t>
      </w:r>
      <w:r>
        <w:t xml:space="preserve">Development approves the </w:t>
      </w:r>
      <w:r w:rsidR="0037299A">
        <w:t>ETF loan up to $1,000,000 to Infiniti-Blue, Inc.</w:t>
      </w:r>
      <w:r w:rsidRPr="00A545AB">
        <w:t xml:space="preserve">, as outlined in the </w:t>
      </w:r>
      <w:r w:rsidR="0037299A">
        <w:t xml:space="preserve">revised </w:t>
      </w:r>
      <w:r>
        <w:t xml:space="preserve">memorandum and vote </w:t>
      </w:r>
      <w:r w:rsidRPr="00A545AB">
        <w:t xml:space="preserve">dated </w:t>
      </w:r>
      <w:r w:rsidR="0037299A">
        <w:t xml:space="preserve">July 14, </w:t>
      </w:r>
      <w:r>
        <w:t>2016</w:t>
      </w:r>
      <w:r w:rsidRPr="007E2171">
        <w:t>, attached and part of the minutes of this meeting.</w:t>
      </w:r>
    </w:p>
    <w:p w:rsidR="002959C2" w:rsidRDefault="002959C2" w:rsidP="008B070A">
      <w:pPr>
        <w:contextualSpacing/>
        <w:jc w:val="both"/>
        <w:rPr>
          <w:sz w:val="24"/>
          <w:szCs w:val="24"/>
        </w:rPr>
      </w:pPr>
    </w:p>
    <w:p w:rsidR="003B2EC4" w:rsidRDefault="0037299A" w:rsidP="008B070A">
      <w:pPr>
        <w:pStyle w:val="BodyText"/>
        <w:contextualSpacing/>
        <w:jc w:val="both"/>
      </w:pPr>
      <w:r>
        <w:t>There then ensued a brief discussio</w:t>
      </w:r>
      <w:r w:rsidR="00593DF1">
        <w:t>n regarding the ETF, generally</w:t>
      </w:r>
      <w:r w:rsidR="006848F4">
        <w:t xml:space="preserve">, which program it </w:t>
      </w:r>
      <w:r w:rsidR="00593DF1">
        <w:t>was noted is now ten years old</w:t>
      </w:r>
      <w:r w:rsidR="006848F4">
        <w:t>.  F</w:t>
      </w:r>
      <w:r w:rsidR="00593DF1">
        <w:t xml:space="preserve">our </w:t>
      </w:r>
      <w:r w:rsidR="0009111A">
        <w:t xml:space="preserve">financed </w:t>
      </w:r>
      <w:r w:rsidR="00593DF1">
        <w:t>companies have been real success stories</w:t>
      </w:r>
      <w:r w:rsidR="006848F4">
        <w:t>.  These companies are s</w:t>
      </w:r>
      <w:r w:rsidR="00593DF1">
        <w:t>elling stock on a scheduled basis and producing so-called success fees</w:t>
      </w:r>
      <w:r w:rsidR="006848F4">
        <w:t xml:space="preserve">.  It was noted also that all </w:t>
      </w:r>
      <w:r w:rsidR="00F515B2">
        <w:t xml:space="preserve">debt service </w:t>
      </w:r>
      <w:r w:rsidR="006848F4">
        <w:t xml:space="preserve">and </w:t>
      </w:r>
      <w:r w:rsidR="00F515B2">
        <w:t xml:space="preserve">fees </w:t>
      </w:r>
      <w:r w:rsidR="006848F4">
        <w:t xml:space="preserve">recovered from ETF loans </w:t>
      </w:r>
      <w:r w:rsidR="0009111A">
        <w:t>go</w:t>
      </w:r>
      <w:r w:rsidR="006848F4">
        <w:t xml:space="preserve"> right back into the Fund for recapitalization purposes and to cover future ris</w:t>
      </w:r>
      <w:r w:rsidR="0009111A">
        <w:t>ks</w:t>
      </w:r>
      <w:r w:rsidR="006848F4">
        <w:t xml:space="preserve">.  Ms. Canter commented that loan repayments, warrants, and fees from success stories more than make up for </w:t>
      </w:r>
      <w:r w:rsidR="00F515B2">
        <w:t xml:space="preserve">any </w:t>
      </w:r>
      <w:r w:rsidR="006848F4">
        <w:t>losses from the Fund.</w:t>
      </w:r>
      <w:r w:rsidR="0009111A">
        <w:t xml:space="preserve">  Overall, write-offs have been much lower than expected.  Warrants have resulted in over $5 million.  It was confirmed for the Board that Agency administrative expenses of the program are paid from the Fund.</w:t>
      </w:r>
    </w:p>
    <w:p w:rsidR="0037299A" w:rsidRDefault="0037299A" w:rsidP="008B070A">
      <w:pPr>
        <w:pStyle w:val="BodyText"/>
        <w:contextualSpacing/>
        <w:jc w:val="both"/>
      </w:pPr>
    </w:p>
    <w:p w:rsidR="0037299A" w:rsidRDefault="0037299A" w:rsidP="008B070A">
      <w:pPr>
        <w:pStyle w:val="BodyText"/>
        <w:contextualSpacing/>
        <w:jc w:val="both"/>
      </w:pPr>
    </w:p>
    <w:p w:rsidR="00032132" w:rsidRPr="005E5D1A" w:rsidRDefault="00032132" w:rsidP="008B070A">
      <w:pPr>
        <w:pStyle w:val="BodyText"/>
        <w:keepNext/>
        <w:contextualSpacing/>
        <w:jc w:val="both"/>
        <w:rPr>
          <w:b/>
          <w:i/>
          <w:u w:val="single"/>
        </w:rPr>
      </w:pPr>
      <w:r w:rsidRPr="005E5D1A">
        <w:rPr>
          <w:b/>
          <w:i/>
          <w:u w:val="single"/>
        </w:rPr>
        <w:t>Real Estate Development &amp; Operations Committee</w:t>
      </w:r>
    </w:p>
    <w:p w:rsidR="00032132" w:rsidRDefault="00032132" w:rsidP="008B070A">
      <w:pPr>
        <w:pStyle w:val="BodyText"/>
        <w:keepNext/>
        <w:contextualSpacing/>
        <w:jc w:val="both"/>
      </w:pPr>
    </w:p>
    <w:p w:rsidR="00F90405" w:rsidRDefault="00B914D8" w:rsidP="008B070A">
      <w:pPr>
        <w:pStyle w:val="BodyText"/>
        <w:tabs>
          <w:tab w:val="left" w:pos="360"/>
        </w:tabs>
        <w:contextualSpacing/>
        <w:jc w:val="both"/>
        <w:rPr>
          <w:bCs/>
        </w:rPr>
      </w:pPr>
      <w:r>
        <w:rPr>
          <w:bCs/>
        </w:rPr>
        <w:t xml:space="preserve">Mr. Kavoogian </w:t>
      </w:r>
      <w:r w:rsidR="00F90405">
        <w:rPr>
          <w:bCs/>
        </w:rPr>
        <w:t xml:space="preserve">reported that the Committee met on Tuesday, </w:t>
      </w:r>
      <w:r w:rsidR="006848F4">
        <w:rPr>
          <w:bCs/>
        </w:rPr>
        <w:t>July 12</w:t>
      </w:r>
      <w:r w:rsidR="00F27536">
        <w:rPr>
          <w:bCs/>
        </w:rPr>
        <w:t>, 2016</w:t>
      </w:r>
      <w:r w:rsidR="000914E6">
        <w:rPr>
          <w:bCs/>
        </w:rPr>
        <w:t xml:space="preserve">, and recommends </w:t>
      </w:r>
      <w:r w:rsidR="006848F4">
        <w:rPr>
          <w:bCs/>
        </w:rPr>
        <w:t xml:space="preserve">the five </w:t>
      </w:r>
      <w:r w:rsidR="000914E6">
        <w:rPr>
          <w:bCs/>
        </w:rPr>
        <w:t xml:space="preserve">votes presented </w:t>
      </w:r>
      <w:r w:rsidR="006848F4">
        <w:rPr>
          <w:bCs/>
        </w:rPr>
        <w:t xml:space="preserve">to the </w:t>
      </w:r>
      <w:r w:rsidR="0009111A">
        <w:rPr>
          <w:bCs/>
        </w:rPr>
        <w:t>Board today</w:t>
      </w:r>
      <w:r w:rsidR="006848F4">
        <w:rPr>
          <w:bCs/>
        </w:rPr>
        <w:t xml:space="preserve"> </w:t>
      </w:r>
      <w:r w:rsidR="000914E6">
        <w:rPr>
          <w:bCs/>
        </w:rPr>
        <w:t>for approval.</w:t>
      </w:r>
    </w:p>
    <w:p w:rsidR="00F90405" w:rsidRDefault="00F90405" w:rsidP="008B070A">
      <w:pPr>
        <w:pStyle w:val="BodyText"/>
        <w:tabs>
          <w:tab w:val="left" w:pos="360"/>
        </w:tabs>
        <w:contextualSpacing/>
        <w:jc w:val="both"/>
        <w:rPr>
          <w:bCs/>
        </w:rPr>
      </w:pPr>
    </w:p>
    <w:p w:rsidR="00EF05C8" w:rsidRPr="007E2171" w:rsidRDefault="00F27536" w:rsidP="008B070A">
      <w:pPr>
        <w:pStyle w:val="BodyText"/>
        <w:tabs>
          <w:tab w:val="left" w:pos="360"/>
        </w:tabs>
        <w:contextualSpacing/>
        <w:jc w:val="both"/>
      </w:pPr>
      <w:r>
        <w:rPr>
          <w:b/>
          <w:bCs/>
        </w:rPr>
        <w:t>3</w:t>
      </w:r>
      <w:r w:rsidR="006848F4">
        <w:rPr>
          <w:b/>
          <w:bCs/>
        </w:rPr>
        <w:t>0</w:t>
      </w:r>
      <w:r w:rsidR="00EF05C8">
        <w:rPr>
          <w:b/>
          <w:bCs/>
        </w:rPr>
        <w:t>.</w:t>
      </w:r>
      <w:r w:rsidR="00EF05C8" w:rsidRPr="007E2171">
        <w:rPr>
          <w:b/>
          <w:bCs/>
        </w:rPr>
        <w:t xml:space="preserve">  Minutes of </w:t>
      </w:r>
      <w:r w:rsidR="00EF05C8">
        <w:rPr>
          <w:b/>
          <w:bCs/>
        </w:rPr>
        <w:t>P</w:t>
      </w:r>
      <w:r w:rsidR="00EF05C8" w:rsidRPr="007E2171">
        <w:rPr>
          <w:b/>
          <w:bCs/>
        </w:rPr>
        <w:t xml:space="preserve">rior </w:t>
      </w:r>
      <w:r w:rsidR="00EF05C8">
        <w:rPr>
          <w:b/>
          <w:bCs/>
        </w:rPr>
        <w:t>M</w:t>
      </w:r>
      <w:r w:rsidR="00EF05C8" w:rsidRPr="007E2171">
        <w:rPr>
          <w:b/>
          <w:bCs/>
        </w:rPr>
        <w:t>eeting</w:t>
      </w:r>
      <w:r w:rsidR="00EF05C8" w:rsidRPr="007E2171">
        <w:t xml:space="preserve">.  For information purposes only, the minutes of </w:t>
      </w:r>
      <w:r w:rsidR="00EF05C8">
        <w:t xml:space="preserve">the </w:t>
      </w:r>
      <w:r w:rsidR="006848F4">
        <w:t>June 7</w:t>
      </w:r>
      <w:r w:rsidR="006119B8">
        <w:t>, 2016</w:t>
      </w:r>
      <w:r w:rsidR="00EF05C8">
        <w:t xml:space="preserve">, Real Estate Development &amp; Operations </w:t>
      </w:r>
      <w:r w:rsidR="00EF05C8" w:rsidRPr="007E2171">
        <w:t xml:space="preserve">Committee </w:t>
      </w:r>
      <w:r w:rsidR="00EF05C8">
        <w:t>M</w:t>
      </w:r>
      <w:r w:rsidR="00EF05C8" w:rsidRPr="007E2171">
        <w:t>eeting</w:t>
      </w:r>
      <w:r w:rsidR="00EF05C8">
        <w:t xml:space="preserve"> are attached </w:t>
      </w:r>
      <w:r w:rsidR="00EF05C8" w:rsidRPr="007E2171">
        <w:t xml:space="preserve">and part of the minutes of this meeting.  No discussion </w:t>
      </w:r>
      <w:r w:rsidR="00EF05C8">
        <w:t>of</w:t>
      </w:r>
      <w:r w:rsidR="00EF05C8" w:rsidRPr="007E2171">
        <w:t xml:space="preserve"> the minutes took place.</w:t>
      </w:r>
    </w:p>
    <w:p w:rsidR="00EF05C8" w:rsidRDefault="00EF05C8" w:rsidP="008B070A">
      <w:pPr>
        <w:pStyle w:val="BodyText"/>
        <w:tabs>
          <w:tab w:val="left" w:pos="360"/>
        </w:tabs>
        <w:contextualSpacing/>
        <w:jc w:val="both"/>
        <w:rPr>
          <w:bCs/>
        </w:rPr>
      </w:pPr>
    </w:p>
    <w:p w:rsidR="00032132" w:rsidRDefault="006848F4" w:rsidP="008B070A">
      <w:pPr>
        <w:pStyle w:val="BodyText"/>
        <w:contextualSpacing/>
        <w:jc w:val="both"/>
      </w:pPr>
      <w:r>
        <w:rPr>
          <w:b/>
          <w:bCs/>
        </w:rPr>
        <w:t>31</w:t>
      </w:r>
      <w:r w:rsidR="00032132" w:rsidRPr="007E2171">
        <w:rPr>
          <w:b/>
          <w:bCs/>
        </w:rPr>
        <w:t xml:space="preserve">.  Devens </w:t>
      </w:r>
      <w:r w:rsidR="00032132">
        <w:rPr>
          <w:b/>
          <w:bCs/>
        </w:rPr>
        <w:t xml:space="preserve">and Devens Environmental </w:t>
      </w:r>
      <w:r w:rsidR="00032132" w:rsidRPr="007E2171">
        <w:rPr>
          <w:b/>
          <w:bCs/>
        </w:rPr>
        <w:t>Update</w:t>
      </w:r>
      <w:r w:rsidR="00032132">
        <w:rPr>
          <w:b/>
          <w:bCs/>
        </w:rPr>
        <w:t>s</w:t>
      </w:r>
      <w:r w:rsidR="003E32B6">
        <w:rPr>
          <w:b/>
          <w:bCs/>
        </w:rPr>
        <w:t>.</w:t>
      </w:r>
      <w:r w:rsidR="003E32B6" w:rsidRPr="00C93688">
        <w:rPr>
          <w:bCs/>
        </w:rPr>
        <w:t xml:space="preserve">  </w:t>
      </w:r>
      <w:r w:rsidR="00032132" w:rsidRPr="007E2171">
        <w:t xml:space="preserve">For information purposes only, the </w:t>
      </w:r>
      <w:r w:rsidR="00032132">
        <w:t xml:space="preserve">Devens and Devens Environmental Updates are attached </w:t>
      </w:r>
      <w:r w:rsidR="00032132" w:rsidRPr="007E2171">
        <w:t xml:space="preserve">and part of the minutes of this meeting.  No discussion </w:t>
      </w:r>
      <w:r w:rsidR="00032132">
        <w:t>of</w:t>
      </w:r>
      <w:r w:rsidR="00032132" w:rsidRPr="007E2171">
        <w:t xml:space="preserve"> the</w:t>
      </w:r>
      <w:r w:rsidR="00F90405">
        <w:t>se</w:t>
      </w:r>
      <w:r w:rsidR="00032132" w:rsidRPr="007E2171">
        <w:t xml:space="preserve"> </w:t>
      </w:r>
      <w:r w:rsidR="00032132">
        <w:t xml:space="preserve">items </w:t>
      </w:r>
      <w:r w:rsidR="00032132" w:rsidRPr="007E2171">
        <w:t>took place.</w:t>
      </w:r>
    </w:p>
    <w:p w:rsidR="00032132" w:rsidRDefault="00032132" w:rsidP="008B070A">
      <w:pPr>
        <w:pStyle w:val="BodyText"/>
        <w:contextualSpacing/>
        <w:jc w:val="both"/>
      </w:pPr>
    </w:p>
    <w:p w:rsidR="00DB0A0E" w:rsidRPr="000914E6" w:rsidRDefault="006848F4" w:rsidP="008B070A">
      <w:pPr>
        <w:pStyle w:val="BodyText"/>
        <w:keepNext/>
        <w:contextualSpacing/>
        <w:jc w:val="both"/>
        <w:rPr>
          <w:b/>
        </w:rPr>
      </w:pPr>
      <w:r>
        <w:rPr>
          <w:b/>
        </w:rPr>
        <w:t>32</w:t>
      </w:r>
      <w:r w:rsidR="00DB0A0E" w:rsidRPr="000914E6">
        <w:rPr>
          <w:b/>
        </w:rPr>
        <w:t xml:space="preserve">.  VOTE – Devens – </w:t>
      </w:r>
      <w:r>
        <w:rPr>
          <w:b/>
        </w:rPr>
        <w:t xml:space="preserve">Amendment to </w:t>
      </w:r>
      <w:r w:rsidR="00DB0A0E">
        <w:rPr>
          <w:b/>
        </w:rPr>
        <w:t>Real Estate Brokerage Contract</w:t>
      </w:r>
    </w:p>
    <w:p w:rsidR="00DB0A0E" w:rsidRDefault="00DB0A0E" w:rsidP="008B070A">
      <w:pPr>
        <w:pStyle w:val="BodyText"/>
        <w:keepNext/>
        <w:contextualSpacing/>
        <w:jc w:val="both"/>
      </w:pPr>
    </w:p>
    <w:p w:rsidR="00D46143" w:rsidRDefault="00DB0A0E" w:rsidP="008B070A">
      <w:pPr>
        <w:pStyle w:val="BodyText"/>
        <w:jc w:val="both"/>
      </w:pPr>
      <w:r>
        <w:t xml:space="preserve">Mr. Greene </w:t>
      </w:r>
      <w:r w:rsidR="006848F4">
        <w:t xml:space="preserve">advised </w:t>
      </w:r>
      <w:r>
        <w:t xml:space="preserve">briefly </w:t>
      </w:r>
      <w:r w:rsidR="006848F4">
        <w:t xml:space="preserve">that the </w:t>
      </w:r>
      <w:r>
        <w:t xml:space="preserve">request </w:t>
      </w:r>
      <w:r w:rsidR="006848F4">
        <w:t xml:space="preserve">presented last month </w:t>
      </w:r>
      <w:r>
        <w:t>to approve the selection of Jones Lang LaS</w:t>
      </w:r>
      <w:r w:rsidR="00D46143">
        <w:t>a</w:t>
      </w:r>
      <w:r>
        <w:t xml:space="preserve">lle </w:t>
      </w:r>
      <w:r w:rsidR="00B00201">
        <w:t xml:space="preserve">(“JLL”) </w:t>
      </w:r>
      <w:r>
        <w:t xml:space="preserve">as </w:t>
      </w:r>
      <w:r w:rsidR="00D46143">
        <w:t xml:space="preserve">MassDevelopment’s </w:t>
      </w:r>
      <w:r>
        <w:t>exclusive broker for Devens and authorize the President/CEO to negotiat</w:t>
      </w:r>
      <w:r w:rsidR="00860D9A">
        <w:t>e</w:t>
      </w:r>
      <w:r>
        <w:t xml:space="preserve"> and execute a contract </w:t>
      </w:r>
      <w:r w:rsidR="00D46143">
        <w:t xml:space="preserve">with </w:t>
      </w:r>
      <w:r w:rsidR="00B00201">
        <w:t xml:space="preserve">JLL </w:t>
      </w:r>
      <w:r w:rsidR="00D46143">
        <w:t>for one year with a one year renewable option</w:t>
      </w:r>
      <w:r w:rsidR="00B00201">
        <w:t>, as the result of a</w:t>
      </w:r>
      <w:r w:rsidR="00357467">
        <w:t xml:space="preserve"> R</w:t>
      </w:r>
      <w:r w:rsidR="00B00201">
        <w:t xml:space="preserve">equest for Qualification and Proposals (“RFQP”) </w:t>
      </w:r>
      <w:r w:rsidR="00357467">
        <w:t xml:space="preserve">process, </w:t>
      </w:r>
      <w:r w:rsidR="006848F4">
        <w:t>did not match the terms of the RF</w:t>
      </w:r>
      <w:r w:rsidR="00B00201">
        <w:t>Q</w:t>
      </w:r>
      <w:r w:rsidR="006848F4">
        <w:t>P</w:t>
      </w:r>
      <w:r w:rsidR="00B00201">
        <w:t xml:space="preserve"> as issued</w:t>
      </w:r>
      <w:r w:rsidR="00D46143">
        <w:t>.</w:t>
      </w:r>
      <w:r w:rsidR="006848F4">
        <w:t xml:space="preserve">  The correct contract term, consistent with </w:t>
      </w:r>
      <w:r w:rsidR="00B00201">
        <w:t xml:space="preserve">the </w:t>
      </w:r>
      <w:r w:rsidR="006848F4">
        <w:t>RF</w:t>
      </w:r>
      <w:r w:rsidR="00B00201">
        <w:t>Q</w:t>
      </w:r>
      <w:r w:rsidR="006848F4">
        <w:t>P, is for two years with two one-year options.</w:t>
      </w:r>
      <w:r w:rsidR="00D46143">
        <w:t xml:space="preserve">  The Chair </w:t>
      </w:r>
      <w:r w:rsidR="00D46143" w:rsidRPr="007E2171">
        <w:t xml:space="preserve">asked for a vote and, </w:t>
      </w:r>
      <w:r w:rsidR="00D46143">
        <w:t xml:space="preserve">upon motion duly made and seconded, </w:t>
      </w:r>
      <w:r w:rsidR="00D46143" w:rsidRPr="00B6662B">
        <w:t>by the directors present, it was, unanimously</w:t>
      </w:r>
    </w:p>
    <w:p w:rsidR="00D46143" w:rsidRDefault="00D46143" w:rsidP="008B070A">
      <w:pPr>
        <w:pStyle w:val="BodyText"/>
        <w:jc w:val="both"/>
      </w:pPr>
    </w:p>
    <w:p w:rsidR="00D46143" w:rsidRDefault="00D46143" w:rsidP="008B070A">
      <w:pPr>
        <w:pStyle w:val="BodyText"/>
        <w:jc w:val="both"/>
      </w:pPr>
      <w:r w:rsidRPr="007E2171">
        <w:rPr>
          <w:b/>
        </w:rPr>
        <w:t>VOTED:</w:t>
      </w:r>
      <w:r w:rsidRPr="007E2171">
        <w:t xml:space="preserve">  That the Board of Directors of Mass</w:t>
      </w:r>
      <w:r>
        <w:t>Development authorizes the Agency to enter into a contract with J</w:t>
      </w:r>
      <w:r w:rsidR="00B00201">
        <w:t xml:space="preserve">LL </w:t>
      </w:r>
      <w:r>
        <w:t xml:space="preserve">as the Agency’s exclusive broker for Devens, as outlined in </w:t>
      </w:r>
      <w:r w:rsidRPr="00A545AB">
        <w:t xml:space="preserve">the </w:t>
      </w:r>
      <w:r>
        <w:t xml:space="preserve">memorandum and vote dated </w:t>
      </w:r>
      <w:r w:rsidR="006848F4">
        <w:t>July 14</w:t>
      </w:r>
      <w:r>
        <w:t>, 2016</w:t>
      </w:r>
      <w:r w:rsidRPr="007E2171">
        <w:t>, attached and part of the minutes of this meeting.</w:t>
      </w:r>
    </w:p>
    <w:p w:rsidR="00D46143" w:rsidRDefault="00D46143" w:rsidP="008B070A">
      <w:pPr>
        <w:pStyle w:val="BodyText"/>
        <w:jc w:val="both"/>
      </w:pPr>
    </w:p>
    <w:p w:rsidR="0009111A" w:rsidRDefault="0009111A" w:rsidP="008B070A">
      <w:pPr>
        <w:pStyle w:val="BodyText"/>
        <w:jc w:val="both"/>
      </w:pPr>
      <w:r>
        <w:t>[</w:t>
      </w:r>
      <w:r w:rsidRPr="0009111A">
        <w:rPr>
          <w:i/>
        </w:rPr>
        <w:t>Secretary’s Note:  This vote supersedes the vote on this matter taken at the Board’s June 9, 2016, meeting.</w:t>
      </w:r>
      <w:r>
        <w:t>]</w:t>
      </w:r>
    </w:p>
    <w:p w:rsidR="0009111A" w:rsidRDefault="0009111A" w:rsidP="008B070A">
      <w:pPr>
        <w:pStyle w:val="BodyText"/>
        <w:jc w:val="both"/>
      </w:pPr>
    </w:p>
    <w:p w:rsidR="00B00201" w:rsidRPr="00BA71DE" w:rsidRDefault="00B00201" w:rsidP="008B070A">
      <w:pPr>
        <w:pStyle w:val="BodyText"/>
        <w:keepNext/>
        <w:ind w:left="1440" w:hanging="1440"/>
        <w:jc w:val="both"/>
        <w:rPr>
          <w:b/>
        </w:rPr>
      </w:pPr>
      <w:r>
        <w:rPr>
          <w:b/>
        </w:rPr>
        <w:t>33</w:t>
      </w:r>
      <w:r w:rsidRPr="000914E6">
        <w:rPr>
          <w:b/>
        </w:rPr>
        <w:t>.  VOTE –</w:t>
      </w:r>
      <w:r>
        <w:rPr>
          <w:b/>
        </w:rPr>
        <w:tab/>
      </w:r>
      <w:r w:rsidRPr="00BA71DE">
        <w:rPr>
          <w:b/>
        </w:rPr>
        <w:t>Village Hill, Northampton – Grant of Lot 4 at Earle and Grove Streets to City of Northampton</w:t>
      </w:r>
    </w:p>
    <w:p w:rsidR="00B00201" w:rsidRDefault="00B00201" w:rsidP="008B070A">
      <w:pPr>
        <w:pStyle w:val="BodyText"/>
        <w:keepNext/>
        <w:jc w:val="both"/>
      </w:pPr>
    </w:p>
    <w:p w:rsidR="00B00201" w:rsidRDefault="00B00201" w:rsidP="008B070A">
      <w:pPr>
        <w:pStyle w:val="BodyText"/>
        <w:keepNext/>
        <w:contextualSpacing/>
        <w:jc w:val="both"/>
      </w:pPr>
      <w:r>
        <w:t xml:space="preserve">Ms. Maguire briefly described this request to </w:t>
      </w:r>
      <w:r w:rsidR="0009111A">
        <w:t xml:space="preserve">grant and </w:t>
      </w:r>
      <w:r>
        <w:t>convey Lot 4 to the City of Northampton so it can be merged with an adjacent city-owned parcel to create one small development site.  She advised that Lot 4, on its own, is not developable due to the steepness of the slope on the lot</w:t>
      </w:r>
      <w:r w:rsidR="000C3128">
        <w:t xml:space="preserve"> and is, therefore, of no value to the Agency</w:t>
      </w:r>
      <w:r>
        <w:t xml:space="preserve">.  </w:t>
      </w:r>
      <w:r w:rsidR="0009111A">
        <w:t xml:space="preserve">It consists of </w:t>
      </w:r>
      <w:r w:rsidR="00650AD3">
        <w:t xml:space="preserve">substantially less </w:t>
      </w:r>
      <w:r w:rsidR="0009111A">
        <w:t xml:space="preserve">than an acre.  </w:t>
      </w:r>
      <w:r>
        <w:t xml:space="preserve">The Chair </w:t>
      </w:r>
      <w:r w:rsidRPr="007E2171">
        <w:t xml:space="preserve">asked for a vote and, </w:t>
      </w:r>
      <w:r>
        <w:t xml:space="preserve">upon motion duly made and seconded, </w:t>
      </w:r>
      <w:r w:rsidRPr="00B6662B">
        <w:t>by the directors present, it was, unanimously</w:t>
      </w:r>
    </w:p>
    <w:p w:rsidR="00B00201" w:rsidRDefault="00B00201" w:rsidP="008B070A">
      <w:pPr>
        <w:pStyle w:val="BodyText"/>
        <w:jc w:val="both"/>
      </w:pPr>
    </w:p>
    <w:p w:rsidR="00B00201" w:rsidRDefault="00B00201" w:rsidP="008B070A">
      <w:pPr>
        <w:pStyle w:val="BodyText"/>
        <w:jc w:val="both"/>
      </w:pPr>
      <w:r w:rsidRPr="007E2171">
        <w:rPr>
          <w:b/>
        </w:rPr>
        <w:t>VOTED:</w:t>
      </w:r>
      <w:r w:rsidRPr="007E2171">
        <w:t xml:space="preserve">  That the Board of Directors of Mass</w:t>
      </w:r>
      <w:r>
        <w:t xml:space="preserve">Development approves the conveyance of Lot 4 at Earle and Grove Streets to the City of Northampton, as outlined in </w:t>
      </w:r>
      <w:r w:rsidRPr="00A545AB">
        <w:t xml:space="preserve">the </w:t>
      </w:r>
      <w:r>
        <w:t>memorandum and vote dated July 14, 2016</w:t>
      </w:r>
      <w:r w:rsidRPr="007E2171">
        <w:t>, attached and part of the minutes of this meeting.</w:t>
      </w:r>
    </w:p>
    <w:p w:rsidR="00B00201" w:rsidRDefault="00B00201" w:rsidP="008B070A">
      <w:pPr>
        <w:pStyle w:val="BodyText"/>
        <w:jc w:val="both"/>
      </w:pPr>
    </w:p>
    <w:p w:rsidR="00C4021E" w:rsidRDefault="00B00201" w:rsidP="008B070A">
      <w:pPr>
        <w:pStyle w:val="BodyText"/>
        <w:contextualSpacing/>
        <w:jc w:val="both"/>
        <w:rPr>
          <w:bCs/>
        </w:rPr>
      </w:pPr>
      <w:r>
        <w:rPr>
          <w:b/>
          <w:bCs/>
        </w:rPr>
        <w:t>34</w:t>
      </w:r>
      <w:r w:rsidR="007F066C" w:rsidRPr="007E2171">
        <w:rPr>
          <w:b/>
          <w:bCs/>
        </w:rPr>
        <w:t xml:space="preserve">.  Statewide </w:t>
      </w:r>
      <w:r w:rsidR="007F066C">
        <w:rPr>
          <w:b/>
          <w:bCs/>
        </w:rPr>
        <w:t xml:space="preserve">Real Estate </w:t>
      </w:r>
      <w:r w:rsidR="007F066C" w:rsidRPr="007E2171">
        <w:rPr>
          <w:b/>
          <w:bCs/>
        </w:rPr>
        <w:t>Project</w:t>
      </w:r>
      <w:r w:rsidR="007F066C">
        <w:rPr>
          <w:b/>
          <w:bCs/>
        </w:rPr>
        <w:t>s</w:t>
      </w:r>
      <w:r w:rsidR="007F066C" w:rsidRPr="007E2171">
        <w:rPr>
          <w:b/>
          <w:bCs/>
        </w:rPr>
        <w:t xml:space="preserve"> Updates</w:t>
      </w:r>
      <w:r w:rsidR="007F066C" w:rsidRPr="00306F2C">
        <w:rPr>
          <w:bCs/>
        </w:rPr>
        <w:t xml:space="preserve">.  </w:t>
      </w:r>
      <w:r w:rsidRPr="007E2171">
        <w:t xml:space="preserve">For information purposes only, the </w:t>
      </w:r>
      <w:r w:rsidR="000C3128">
        <w:t xml:space="preserve">Statewide Real Estate Projects </w:t>
      </w:r>
      <w:r>
        <w:t xml:space="preserve">Updates are attached </w:t>
      </w:r>
      <w:r w:rsidRPr="007E2171">
        <w:t xml:space="preserve">and part of the minutes of this meeting.  No discussion </w:t>
      </w:r>
      <w:r>
        <w:t>of</w:t>
      </w:r>
      <w:r w:rsidRPr="007E2171">
        <w:t xml:space="preserve"> the</w:t>
      </w:r>
      <w:r>
        <w:t>se</w:t>
      </w:r>
      <w:r w:rsidRPr="007E2171">
        <w:t xml:space="preserve"> </w:t>
      </w:r>
      <w:r>
        <w:t xml:space="preserve">items </w:t>
      </w:r>
      <w:r w:rsidRPr="007E2171">
        <w:t>took place.</w:t>
      </w:r>
    </w:p>
    <w:p w:rsidR="009D7C61" w:rsidRDefault="009D7C61" w:rsidP="008B070A">
      <w:pPr>
        <w:pStyle w:val="BodyText"/>
        <w:contextualSpacing/>
        <w:jc w:val="both"/>
        <w:rPr>
          <w:bCs/>
        </w:rPr>
      </w:pPr>
    </w:p>
    <w:p w:rsidR="005A5AB5" w:rsidRPr="00FE7A7F" w:rsidRDefault="00FE7A7F" w:rsidP="008B070A">
      <w:pPr>
        <w:pStyle w:val="BodyText"/>
        <w:keepNext/>
        <w:contextualSpacing/>
        <w:jc w:val="both"/>
        <w:rPr>
          <w:b/>
          <w:bCs/>
        </w:rPr>
      </w:pPr>
      <w:r w:rsidRPr="00FE7A7F">
        <w:rPr>
          <w:b/>
          <w:bCs/>
        </w:rPr>
        <w:lastRenderedPageBreak/>
        <w:t>35.  VOTE – TDI Equity Investments – Lease of 31-35 Exchange Street, Lynn</w:t>
      </w:r>
    </w:p>
    <w:p w:rsidR="00766779" w:rsidRDefault="00766779" w:rsidP="008B070A">
      <w:pPr>
        <w:pStyle w:val="BodyText"/>
        <w:keepNext/>
        <w:tabs>
          <w:tab w:val="left" w:pos="360"/>
        </w:tabs>
        <w:contextualSpacing/>
        <w:jc w:val="both"/>
        <w:rPr>
          <w:bCs/>
        </w:rPr>
      </w:pPr>
    </w:p>
    <w:p w:rsidR="00FE7A7F" w:rsidRDefault="00FE7A7F" w:rsidP="008B070A">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8B070A">
      <w:pPr>
        <w:pStyle w:val="BodyText"/>
        <w:tabs>
          <w:tab w:val="left" w:pos="360"/>
        </w:tabs>
        <w:contextualSpacing/>
        <w:jc w:val="both"/>
        <w:rPr>
          <w:bCs/>
        </w:rPr>
      </w:pPr>
    </w:p>
    <w:p w:rsidR="00FE7A7F" w:rsidRPr="00FE7A7F" w:rsidRDefault="00FE7A7F" w:rsidP="008B070A">
      <w:pPr>
        <w:pStyle w:val="BodyText"/>
        <w:keepNext/>
        <w:contextualSpacing/>
        <w:jc w:val="both"/>
        <w:rPr>
          <w:b/>
          <w:bCs/>
        </w:rPr>
      </w:pPr>
      <w:r w:rsidRPr="00FE7A7F">
        <w:rPr>
          <w:b/>
          <w:bCs/>
        </w:rPr>
        <w:t>3</w:t>
      </w:r>
      <w:r>
        <w:rPr>
          <w:b/>
          <w:bCs/>
        </w:rPr>
        <w:t>6</w:t>
      </w:r>
      <w:r w:rsidRPr="00FE7A7F">
        <w:rPr>
          <w:b/>
          <w:bCs/>
        </w:rPr>
        <w:t xml:space="preserve">.  TDI Equity Investments – </w:t>
      </w:r>
      <w:r>
        <w:rPr>
          <w:b/>
          <w:bCs/>
        </w:rPr>
        <w:t>Discussion of 35 Merrimack Street, Haverhill</w:t>
      </w:r>
    </w:p>
    <w:p w:rsidR="00FE7A7F" w:rsidRDefault="00FE7A7F" w:rsidP="008B070A">
      <w:pPr>
        <w:pStyle w:val="BodyText"/>
        <w:keepNext/>
        <w:tabs>
          <w:tab w:val="left" w:pos="360"/>
        </w:tabs>
        <w:contextualSpacing/>
        <w:jc w:val="both"/>
        <w:rPr>
          <w:bCs/>
        </w:rPr>
      </w:pPr>
    </w:p>
    <w:p w:rsidR="00FE7A7F" w:rsidRDefault="00FE7A7F" w:rsidP="008B070A">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8B070A">
      <w:pPr>
        <w:pStyle w:val="BodyText"/>
        <w:tabs>
          <w:tab w:val="left" w:pos="360"/>
        </w:tabs>
        <w:contextualSpacing/>
        <w:jc w:val="both"/>
        <w:rPr>
          <w:bCs/>
        </w:rPr>
      </w:pPr>
    </w:p>
    <w:p w:rsidR="00FE7A7F" w:rsidRPr="00FE7A7F" w:rsidRDefault="00FE7A7F" w:rsidP="008B070A">
      <w:pPr>
        <w:pStyle w:val="BodyText"/>
        <w:keepNext/>
        <w:tabs>
          <w:tab w:val="left" w:pos="1440"/>
        </w:tabs>
        <w:ind w:left="1440" w:hanging="1440"/>
        <w:contextualSpacing/>
        <w:jc w:val="both"/>
        <w:rPr>
          <w:b/>
          <w:bCs/>
        </w:rPr>
      </w:pPr>
      <w:r w:rsidRPr="00FE7A7F">
        <w:rPr>
          <w:b/>
          <w:bCs/>
        </w:rPr>
        <w:t>3</w:t>
      </w:r>
      <w:r>
        <w:rPr>
          <w:b/>
          <w:bCs/>
        </w:rPr>
        <w:t>7</w:t>
      </w:r>
      <w:r w:rsidRPr="00FE7A7F">
        <w:rPr>
          <w:b/>
          <w:bCs/>
        </w:rPr>
        <w:t>.  VOTE –</w:t>
      </w:r>
      <w:r>
        <w:rPr>
          <w:b/>
          <w:bCs/>
        </w:rPr>
        <w:tab/>
        <w:t xml:space="preserve">Village Hill, Northampton </w:t>
      </w:r>
      <w:r w:rsidRPr="00FE7A7F">
        <w:rPr>
          <w:b/>
          <w:bCs/>
        </w:rPr>
        <w:t xml:space="preserve">– </w:t>
      </w:r>
      <w:r>
        <w:rPr>
          <w:b/>
          <w:bCs/>
        </w:rPr>
        <w:t>Sale of Lot 19 on Olander Drive to ServiceNet, Inc.</w:t>
      </w:r>
    </w:p>
    <w:p w:rsidR="00FE7A7F" w:rsidRDefault="00FE7A7F" w:rsidP="008B070A">
      <w:pPr>
        <w:pStyle w:val="BodyText"/>
        <w:keepNext/>
        <w:tabs>
          <w:tab w:val="left" w:pos="360"/>
        </w:tabs>
        <w:contextualSpacing/>
        <w:jc w:val="both"/>
        <w:rPr>
          <w:bCs/>
        </w:rPr>
      </w:pPr>
    </w:p>
    <w:p w:rsidR="00FE7A7F" w:rsidRDefault="00FE7A7F" w:rsidP="008B070A">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8B070A">
      <w:pPr>
        <w:pStyle w:val="BodyText"/>
        <w:tabs>
          <w:tab w:val="left" w:pos="360"/>
        </w:tabs>
        <w:contextualSpacing/>
        <w:jc w:val="both"/>
        <w:rPr>
          <w:bCs/>
        </w:rPr>
      </w:pPr>
    </w:p>
    <w:p w:rsidR="00FE7A7F" w:rsidRPr="00FE7A7F" w:rsidRDefault="00FE7A7F" w:rsidP="008B070A">
      <w:pPr>
        <w:pStyle w:val="BodyText"/>
        <w:keepNext/>
        <w:tabs>
          <w:tab w:val="left" w:pos="1440"/>
        </w:tabs>
        <w:ind w:left="1440" w:hanging="1440"/>
        <w:contextualSpacing/>
        <w:jc w:val="both"/>
        <w:rPr>
          <w:b/>
          <w:bCs/>
        </w:rPr>
      </w:pPr>
      <w:r w:rsidRPr="00FE7A7F">
        <w:rPr>
          <w:b/>
          <w:bCs/>
        </w:rPr>
        <w:t>3</w:t>
      </w:r>
      <w:r>
        <w:rPr>
          <w:b/>
          <w:bCs/>
        </w:rPr>
        <w:t>8</w:t>
      </w:r>
      <w:r w:rsidRPr="00FE7A7F">
        <w:rPr>
          <w:b/>
          <w:bCs/>
        </w:rPr>
        <w:t>.  VOTE –</w:t>
      </w:r>
      <w:r>
        <w:rPr>
          <w:b/>
          <w:bCs/>
        </w:rPr>
        <w:tab/>
        <w:t xml:space="preserve">Boston </w:t>
      </w:r>
      <w:r w:rsidRPr="00FE7A7F">
        <w:rPr>
          <w:b/>
          <w:bCs/>
        </w:rPr>
        <w:t xml:space="preserve">– </w:t>
      </w:r>
      <w:r>
        <w:rPr>
          <w:b/>
          <w:bCs/>
        </w:rPr>
        <w:t>Purchase of 5 and 6 Necco Court and Related Open Space and Authority to enter into MassWorks Grant for up to $120,000,000</w:t>
      </w:r>
    </w:p>
    <w:p w:rsidR="00FE7A7F" w:rsidRDefault="00FE7A7F" w:rsidP="008B070A">
      <w:pPr>
        <w:pStyle w:val="BodyText"/>
        <w:keepNext/>
        <w:tabs>
          <w:tab w:val="left" w:pos="360"/>
        </w:tabs>
        <w:contextualSpacing/>
        <w:jc w:val="both"/>
        <w:rPr>
          <w:bCs/>
        </w:rPr>
      </w:pPr>
    </w:p>
    <w:p w:rsidR="00FE7A7F" w:rsidRDefault="00FE7A7F" w:rsidP="008B070A">
      <w:pPr>
        <w:pStyle w:val="BodyText"/>
        <w:tabs>
          <w:tab w:val="left" w:pos="360"/>
        </w:tabs>
        <w:contextualSpacing/>
        <w:jc w:val="both"/>
        <w:rPr>
          <w:bCs/>
        </w:rPr>
      </w:pPr>
      <w:r>
        <w:t xml:space="preserve">Due to components involving valuation of real property </w:t>
      </w:r>
      <w:r w:rsidR="0009111A">
        <w:t>and potential purchase and sale</w:t>
      </w:r>
      <w:r>
        <w:t xml:space="preserve"> and lease terms, the discussion of this item occurred in Executive Session.</w:t>
      </w:r>
    </w:p>
    <w:p w:rsidR="00FE7A7F" w:rsidRDefault="00FE7A7F" w:rsidP="008B070A">
      <w:pPr>
        <w:pStyle w:val="BodyText"/>
        <w:tabs>
          <w:tab w:val="left" w:pos="360"/>
        </w:tabs>
        <w:contextualSpacing/>
        <w:jc w:val="both"/>
        <w:rPr>
          <w:bCs/>
        </w:rPr>
      </w:pPr>
    </w:p>
    <w:p w:rsidR="00FE7A7F" w:rsidRPr="00FE7A7F" w:rsidRDefault="00FE7A7F" w:rsidP="008B070A">
      <w:pPr>
        <w:pStyle w:val="BodyText"/>
        <w:keepNext/>
        <w:tabs>
          <w:tab w:val="left" w:pos="360"/>
        </w:tabs>
        <w:contextualSpacing/>
        <w:jc w:val="both"/>
        <w:rPr>
          <w:b/>
          <w:bCs/>
        </w:rPr>
      </w:pPr>
      <w:r w:rsidRPr="00FE7A7F">
        <w:rPr>
          <w:b/>
          <w:bCs/>
        </w:rPr>
        <w:t>39.  Litigation Update – GoodGloveUSA, LLC loan</w:t>
      </w:r>
    </w:p>
    <w:p w:rsidR="00FE7A7F" w:rsidRDefault="00FE7A7F" w:rsidP="008B070A">
      <w:pPr>
        <w:pStyle w:val="BodyText"/>
        <w:keepNext/>
        <w:tabs>
          <w:tab w:val="left" w:pos="360"/>
        </w:tabs>
        <w:contextualSpacing/>
        <w:jc w:val="both"/>
        <w:rPr>
          <w:bCs/>
        </w:rPr>
      </w:pPr>
    </w:p>
    <w:p w:rsidR="00FE7A7F" w:rsidRDefault="00FE7A7F" w:rsidP="008B070A">
      <w:pPr>
        <w:pStyle w:val="BodyText"/>
        <w:tabs>
          <w:tab w:val="left" w:pos="360"/>
        </w:tabs>
        <w:contextualSpacing/>
        <w:jc w:val="both"/>
        <w:rPr>
          <w:bCs/>
        </w:rPr>
      </w:pPr>
      <w:r>
        <w:t>Due to ongoing litigation, the discussion of this item</w:t>
      </w:r>
      <w:r w:rsidR="0009111A">
        <w:t xml:space="preserve"> and the Agency’s litigation strategy</w:t>
      </w:r>
      <w:r>
        <w:t xml:space="preserve"> occurred in Executive Session.</w:t>
      </w:r>
    </w:p>
    <w:p w:rsidR="00FE7A7F" w:rsidRDefault="00FE7A7F" w:rsidP="008B070A">
      <w:pPr>
        <w:pStyle w:val="BodyText"/>
        <w:tabs>
          <w:tab w:val="left" w:pos="360"/>
        </w:tabs>
        <w:contextualSpacing/>
        <w:jc w:val="both"/>
        <w:rPr>
          <w:bCs/>
        </w:rPr>
      </w:pPr>
    </w:p>
    <w:p w:rsidR="00FE7A7F" w:rsidRDefault="00FE7A7F" w:rsidP="008B070A">
      <w:pPr>
        <w:pStyle w:val="BodyText"/>
        <w:tabs>
          <w:tab w:val="left" w:pos="360"/>
        </w:tabs>
        <w:contextualSpacing/>
        <w:jc w:val="both"/>
        <w:rPr>
          <w:bCs/>
        </w:rPr>
      </w:pPr>
    </w:p>
    <w:p w:rsidR="00E260A9" w:rsidRDefault="00E260A9" w:rsidP="008B070A">
      <w:pPr>
        <w:pStyle w:val="BodyText"/>
        <w:keepNext/>
        <w:contextualSpacing/>
        <w:jc w:val="both"/>
        <w:rPr>
          <w:b/>
          <w:u w:val="single"/>
        </w:rPr>
      </w:pPr>
      <w:r>
        <w:rPr>
          <w:b/>
          <w:u w:val="single"/>
        </w:rPr>
        <w:t>EXECUTIVE SESSION</w:t>
      </w:r>
    </w:p>
    <w:p w:rsidR="00E260A9" w:rsidRDefault="00E260A9" w:rsidP="008B070A">
      <w:pPr>
        <w:pStyle w:val="BodyText"/>
        <w:keepNext/>
        <w:contextualSpacing/>
        <w:jc w:val="both"/>
      </w:pPr>
    </w:p>
    <w:p w:rsidR="00E260A9" w:rsidRDefault="00E260A9" w:rsidP="008B070A">
      <w:pPr>
        <w:pStyle w:val="BodyText"/>
        <w:contextualSpacing/>
        <w:jc w:val="both"/>
      </w:pPr>
      <w:r w:rsidRPr="00271512">
        <w:t xml:space="preserve">The Chair </w:t>
      </w:r>
      <w:r>
        <w:t xml:space="preserve">then </w:t>
      </w:r>
      <w:r w:rsidRPr="00271512">
        <w:t>advised</w:t>
      </w:r>
      <w:r>
        <w:t>, at 11:</w:t>
      </w:r>
      <w:r w:rsidR="00FE7A7F">
        <w:t>1</w:t>
      </w:r>
      <w:r w:rsidR="00004DFB">
        <w:t>3</w:t>
      </w:r>
      <w:r>
        <w:t xml:space="preserve"> </w:t>
      </w:r>
      <w:r w:rsidRPr="00231963">
        <w:t xml:space="preserve">a.m., that, </w:t>
      </w:r>
      <w:r w:rsidRPr="00271512">
        <w:t>pursuant to MGL Chapter 30A</w:t>
      </w:r>
      <w:r>
        <w:t>,</w:t>
      </w:r>
      <w:r w:rsidRPr="00271512">
        <w:t xml:space="preserve"> </w:t>
      </w:r>
      <w:r>
        <w:t>t</w:t>
      </w:r>
      <w:r w:rsidRPr="00271512">
        <w:t xml:space="preserve">he Board of Directors of MassDevelopment </w:t>
      </w:r>
      <w:r w:rsidR="00004DFB">
        <w:t xml:space="preserve">was </w:t>
      </w:r>
      <w:r w:rsidRPr="00271512">
        <w:t>going into Executive Session, following a roll call vote, which was taken and unanimously voted in favor, to discuss</w:t>
      </w:r>
      <w:r>
        <w:t xml:space="preserve"> </w:t>
      </w:r>
      <w:r w:rsidR="00004DFB">
        <w:t>matters involving valuation of real property and potential purchase and sale and lease terms</w:t>
      </w:r>
      <w:r w:rsidR="00B473F2">
        <w:t>,</w:t>
      </w:r>
      <w:r w:rsidR="00FE7A7F">
        <w:t xml:space="preserve"> and to discuss strategy in a litigation matter, the discussion of any of which in Open Session would have a detrimental effect on the negotiating and litigating positions of the Agency.  </w:t>
      </w:r>
      <w:r w:rsidRPr="003B66A9">
        <w:t xml:space="preserve">The </w:t>
      </w:r>
      <w:r w:rsidR="00013810">
        <w:t>Chair</w:t>
      </w:r>
      <w:r w:rsidRPr="003B66A9">
        <w:t xml:space="preserve"> instructed all persons who are not Board m</w:t>
      </w:r>
      <w:r>
        <w:t xml:space="preserve">embers or staff involved in these matters to </w:t>
      </w:r>
      <w:r w:rsidRPr="003B66A9">
        <w:t>leave the room.  He noted that the Board w</w:t>
      </w:r>
      <w:r>
        <w:t>ill</w:t>
      </w:r>
      <w:r w:rsidRPr="003B66A9">
        <w:t xml:space="preserve"> </w:t>
      </w:r>
      <w:r>
        <w:t xml:space="preserve">not </w:t>
      </w:r>
      <w:r w:rsidRPr="003B66A9">
        <w:t>reconvene in Open Session following Executive Session.</w:t>
      </w:r>
    </w:p>
    <w:p w:rsidR="00E260A9" w:rsidRDefault="00E260A9" w:rsidP="008B070A">
      <w:pPr>
        <w:pStyle w:val="BodyText"/>
        <w:contextualSpacing/>
        <w:jc w:val="both"/>
      </w:pPr>
    </w:p>
    <w:p w:rsidR="00E260A9" w:rsidRDefault="00E260A9" w:rsidP="008B070A">
      <w:pPr>
        <w:pStyle w:val="BodyText"/>
        <w:contextualSpacing/>
        <w:jc w:val="both"/>
      </w:pPr>
      <w:r>
        <w:t>[</w:t>
      </w:r>
      <w:r w:rsidRPr="002D3396">
        <w:rPr>
          <w:i/>
        </w:rPr>
        <w:t>Executive Session held</w:t>
      </w:r>
      <w:r>
        <w:t>]</w:t>
      </w:r>
    </w:p>
    <w:p w:rsidR="00E260A9" w:rsidRDefault="00E260A9" w:rsidP="008B070A">
      <w:pPr>
        <w:pStyle w:val="BodyText"/>
        <w:contextualSpacing/>
        <w:jc w:val="both"/>
      </w:pPr>
    </w:p>
    <w:p w:rsidR="001738DD" w:rsidRDefault="00940D29" w:rsidP="008B070A">
      <w:pPr>
        <w:pStyle w:val="BodyText"/>
        <w:contextualSpacing/>
        <w:jc w:val="both"/>
      </w:pPr>
      <w:r>
        <w:t>There being no fu</w:t>
      </w:r>
      <w:r w:rsidR="0057003A">
        <w:t>rther business before the Board</w:t>
      </w:r>
      <w:r>
        <w:t xml:space="preserve"> of MassDevelopment</w:t>
      </w:r>
      <w:r w:rsidR="0057003A">
        <w:t xml:space="preserve">, the </w:t>
      </w:r>
      <w:r w:rsidR="00E260A9">
        <w:t>Open Session portion of th</w:t>
      </w:r>
      <w:r w:rsidR="00FE7A7F">
        <w:t xml:space="preserve">is meeting was </w:t>
      </w:r>
      <w:r>
        <w:t>adjourned at 1</w:t>
      </w:r>
      <w:r w:rsidR="0057003A">
        <w:t>1:</w:t>
      </w:r>
      <w:r w:rsidR="000C3128">
        <w:t>1</w:t>
      </w:r>
      <w:r w:rsidR="00483DD6">
        <w:t>3</w:t>
      </w:r>
      <w:r w:rsidR="0057003A">
        <w:t xml:space="preserve"> a.m.</w:t>
      </w:r>
      <w:r w:rsidR="00E260A9">
        <w:t>; the meeting</w:t>
      </w:r>
      <w:r w:rsidR="000C3128">
        <w:t xml:space="preserve"> was </w:t>
      </w:r>
      <w:r w:rsidR="00E260A9">
        <w:t>adjourned in Executive Session at 1</w:t>
      </w:r>
      <w:r w:rsidR="00FE7A7F">
        <w:t>1:52</w:t>
      </w:r>
      <w:r w:rsidR="00E260A9">
        <w:t xml:space="preserve"> </w:t>
      </w:r>
      <w:r w:rsidR="00FE7A7F">
        <w:t>a</w:t>
      </w:r>
      <w:r w:rsidR="00E260A9">
        <w:t>.m.</w:t>
      </w:r>
    </w:p>
    <w:sectPr w:rsidR="001738DD" w:rsidSect="006D6ED9">
      <w:headerReference w:type="default" r:id="rId10"/>
      <w:footerReference w:type="default" r:id="rId11"/>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4B" w:rsidRDefault="00412D4B">
      <w:r>
        <w:separator/>
      </w:r>
    </w:p>
  </w:endnote>
  <w:endnote w:type="continuationSeparator" w:id="0">
    <w:p w:rsidR="00412D4B" w:rsidRDefault="0041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D4B" w:rsidRDefault="00412D4B"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t>July 14, 2016</w:t>
    </w:r>
  </w:p>
  <w:p w:rsidR="0024300F" w:rsidRDefault="008B070A" w:rsidP="005549A0">
    <w:pPr>
      <w:pStyle w:val="Footer"/>
      <w:tabs>
        <w:tab w:val="left" w:pos="5384"/>
      </w:tabs>
      <w:jc w:val="center"/>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24300F">
      <w:rPr>
        <w:rStyle w:val="PageNumber"/>
        <w:noProof/>
        <w:sz w:val="16"/>
        <w:szCs w:val="16"/>
      </w:rPr>
      <w:t>\\Massdevelopment.com\mdfa\BosGroups\Legal\BdBook\2016 Board\8-11-16\General\7-14-16 Minutes (final).docx</w:t>
    </w:r>
    <w:r>
      <w:rPr>
        <w:rStyle w:val="PageNumber"/>
        <w:noProof/>
        <w:sz w:val="16"/>
        <w:szCs w:val="16"/>
      </w:rPr>
      <w:fldChar w:fldCharType="end"/>
    </w:r>
  </w:p>
  <w:p w:rsidR="00412D4B" w:rsidRPr="00530960" w:rsidRDefault="00412D4B" w:rsidP="005549A0">
    <w:pPr>
      <w:pStyle w:val="Footer"/>
      <w:tabs>
        <w:tab w:val="left" w:pos="5384"/>
      </w:tabs>
      <w:jc w:val="center"/>
      <w:rPr>
        <w:rStyle w:val="PageNumber"/>
        <w:sz w:val="22"/>
        <w:szCs w:val="22"/>
      </w:rPr>
    </w:pP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EF52BA">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4B" w:rsidRDefault="00412D4B">
      <w:r>
        <w:separator/>
      </w:r>
    </w:p>
  </w:footnote>
  <w:footnote w:type="continuationSeparator" w:id="0">
    <w:p w:rsidR="00412D4B" w:rsidRDefault="00412D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FDA" w:rsidRPr="00FD1FDA" w:rsidRDefault="00FD1FDA" w:rsidP="00FD1FDA">
    <w:pPr>
      <w:pStyle w:val="Header"/>
      <w:jc w:val="right"/>
      <w:rPr>
        <w:b/>
        <w:i/>
      </w:rPr>
    </w:pPr>
    <w:r w:rsidRPr="00FD1FDA">
      <w:rPr>
        <w:b/>
        <w:i/>
      </w:rPr>
      <w:t>Approved:</w:t>
    </w:r>
  </w:p>
  <w:p w:rsidR="00FD1FDA" w:rsidRPr="00FD1FDA" w:rsidRDefault="00FD1FDA" w:rsidP="00FD1FDA">
    <w:pPr>
      <w:pStyle w:val="Header"/>
      <w:jc w:val="right"/>
      <w:rPr>
        <w:b/>
        <w:i/>
      </w:rPr>
    </w:pPr>
    <w:r w:rsidRPr="00FD1FDA">
      <w:rPr>
        <w:b/>
        <w:i/>
      </w:rPr>
      <w:t>August 11,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8">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3">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3"/>
  </w:num>
  <w:num w:numId="4">
    <w:abstractNumId w:val="4"/>
  </w:num>
  <w:num w:numId="5">
    <w:abstractNumId w:val="14"/>
  </w:num>
  <w:num w:numId="6">
    <w:abstractNumId w:val="2"/>
  </w:num>
  <w:num w:numId="7">
    <w:abstractNumId w:val="13"/>
  </w:num>
  <w:num w:numId="8">
    <w:abstractNumId w:val="18"/>
  </w:num>
  <w:num w:numId="9">
    <w:abstractNumId w:val="17"/>
  </w:num>
  <w:num w:numId="10">
    <w:abstractNumId w:val="22"/>
  </w:num>
  <w:num w:numId="11">
    <w:abstractNumId w:val="21"/>
  </w:num>
  <w:num w:numId="12">
    <w:abstractNumId w:val="9"/>
  </w:num>
  <w:num w:numId="13">
    <w:abstractNumId w:val="20"/>
  </w:num>
  <w:num w:numId="14">
    <w:abstractNumId w:val="19"/>
  </w:num>
  <w:num w:numId="15">
    <w:abstractNumId w:val="16"/>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5"/>
  </w:num>
  <w:num w:numId="22">
    <w:abstractNumId w:val="3"/>
  </w:num>
  <w:num w:numId="23">
    <w:abstractNumId w:val="1"/>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Rd1qmbybQUCWl3DbNKO/2AcVNrw=" w:salt="NX+e7ue6SeTcmWY+r8FYG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1E"/>
    <w:rsid w:val="0000065C"/>
    <w:rsid w:val="000016E6"/>
    <w:rsid w:val="0000197B"/>
    <w:rsid w:val="00001D2F"/>
    <w:rsid w:val="00002509"/>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8DC"/>
    <w:rsid w:val="00023A65"/>
    <w:rsid w:val="00023DBF"/>
    <w:rsid w:val="00023E64"/>
    <w:rsid w:val="000240EB"/>
    <w:rsid w:val="00024DB4"/>
    <w:rsid w:val="00024E05"/>
    <w:rsid w:val="00025C0F"/>
    <w:rsid w:val="00026C6C"/>
    <w:rsid w:val="00026EFC"/>
    <w:rsid w:val="000271E6"/>
    <w:rsid w:val="000308B7"/>
    <w:rsid w:val="00030ADD"/>
    <w:rsid w:val="00031EDB"/>
    <w:rsid w:val="00032132"/>
    <w:rsid w:val="000337ED"/>
    <w:rsid w:val="00033A33"/>
    <w:rsid w:val="00033B8F"/>
    <w:rsid w:val="00035178"/>
    <w:rsid w:val="00036312"/>
    <w:rsid w:val="000367CB"/>
    <w:rsid w:val="00037372"/>
    <w:rsid w:val="000379E8"/>
    <w:rsid w:val="00037B13"/>
    <w:rsid w:val="0004036C"/>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17"/>
    <w:rsid w:val="00083043"/>
    <w:rsid w:val="0008314E"/>
    <w:rsid w:val="00083784"/>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709F"/>
    <w:rsid w:val="000D782D"/>
    <w:rsid w:val="000D7B88"/>
    <w:rsid w:val="000D7E0A"/>
    <w:rsid w:val="000E07DD"/>
    <w:rsid w:val="000E08D7"/>
    <w:rsid w:val="000E0F0F"/>
    <w:rsid w:val="000E2036"/>
    <w:rsid w:val="000E329A"/>
    <w:rsid w:val="000E34D9"/>
    <w:rsid w:val="000E392E"/>
    <w:rsid w:val="000E3931"/>
    <w:rsid w:val="000E3EFC"/>
    <w:rsid w:val="000E4342"/>
    <w:rsid w:val="000E581F"/>
    <w:rsid w:val="000E5CA3"/>
    <w:rsid w:val="000E5DCC"/>
    <w:rsid w:val="000E611B"/>
    <w:rsid w:val="000E684A"/>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A10"/>
    <w:rsid w:val="00101A22"/>
    <w:rsid w:val="0010261A"/>
    <w:rsid w:val="001028A5"/>
    <w:rsid w:val="00103F6E"/>
    <w:rsid w:val="00104253"/>
    <w:rsid w:val="001044EE"/>
    <w:rsid w:val="001048F3"/>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6124"/>
    <w:rsid w:val="001166F4"/>
    <w:rsid w:val="001178D1"/>
    <w:rsid w:val="0012096D"/>
    <w:rsid w:val="00121142"/>
    <w:rsid w:val="00121D72"/>
    <w:rsid w:val="001238F5"/>
    <w:rsid w:val="001238FA"/>
    <w:rsid w:val="0012429E"/>
    <w:rsid w:val="00124649"/>
    <w:rsid w:val="00124871"/>
    <w:rsid w:val="00124E24"/>
    <w:rsid w:val="00125C7D"/>
    <w:rsid w:val="00125DB5"/>
    <w:rsid w:val="00125F3C"/>
    <w:rsid w:val="001272A0"/>
    <w:rsid w:val="001302D0"/>
    <w:rsid w:val="00130752"/>
    <w:rsid w:val="00130D35"/>
    <w:rsid w:val="00131209"/>
    <w:rsid w:val="001316BA"/>
    <w:rsid w:val="00132086"/>
    <w:rsid w:val="00133079"/>
    <w:rsid w:val="001332BB"/>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63DC"/>
    <w:rsid w:val="00156648"/>
    <w:rsid w:val="00156888"/>
    <w:rsid w:val="00157B75"/>
    <w:rsid w:val="00157DE7"/>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546D"/>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4DB"/>
    <w:rsid w:val="001B0C8D"/>
    <w:rsid w:val="001B10ED"/>
    <w:rsid w:val="001B118A"/>
    <w:rsid w:val="001B14D6"/>
    <w:rsid w:val="001B1733"/>
    <w:rsid w:val="001B18E3"/>
    <w:rsid w:val="001B1B95"/>
    <w:rsid w:val="001B22F0"/>
    <w:rsid w:val="001B2B95"/>
    <w:rsid w:val="001B2BFA"/>
    <w:rsid w:val="001B3616"/>
    <w:rsid w:val="001B37AB"/>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221"/>
    <w:rsid w:val="001D19AE"/>
    <w:rsid w:val="001D21D0"/>
    <w:rsid w:val="001D268F"/>
    <w:rsid w:val="001D2763"/>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CD9"/>
    <w:rsid w:val="001E1471"/>
    <w:rsid w:val="001E1932"/>
    <w:rsid w:val="001E2828"/>
    <w:rsid w:val="001E2E17"/>
    <w:rsid w:val="001E33A9"/>
    <w:rsid w:val="001E4110"/>
    <w:rsid w:val="001E468F"/>
    <w:rsid w:val="001E592D"/>
    <w:rsid w:val="001F0486"/>
    <w:rsid w:val="001F0E21"/>
    <w:rsid w:val="001F0E4F"/>
    <w:rsid w:val="001F1077"/>
    <w:rsid w:val="001F10A4"/>
    <w:rsid w:val="001F147D"/>
    <w:rsid w:val="001F1989"/>
    <w:rsid w:val="001F1FBF"/>
    <w:rsid w:val="001F21B3"/>
    <w:rsid w:val="001F2602"/>
    <w:rsid w:val="001F3660"/>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E9A"/>
    <w:rsid w:val="0020583A"/>
    <w:rsid w:val="00205ABD"/>
    <w:rsid w:val="00205FAF"/>
    <w:rsid w:val="0020656A"/>
    <w:rsid w:val="002068E2"/>
    <w:rsid w:val="00206BAE"/>
    <w:rsid w:val="002079B2"/>
    <w:rsid w:val="00211271"/>
    <w:rsid w:val="002119F3"/>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A81"/>
    <w:rsid w:val="00220DBD"/>
    <w:rsid w:val="00220F51"/>
    <w:rsid w:val="00220F6B"/>
    <w:rsid w:val="002213E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676"/>
    <w:rsid w:val="00272B80"/>
    <w:rsid w:val="0027318D"/>
    <w:rsid w:val="002735F9"/>
    <w:rsid w:val="0027395B"/>
    <w:rsid w:val="00274509"/>
    <w:rsid w:val="002748B3"/>
    <w:rsid w:val="00275122"/>
    <w:rsid w:val="00275839"/>
    <w:rsid w:val="002764EB"/>
    <w:rsid w:val="00277AA1"/>
    <w:rsid w:val="00277ACC"/>
    <w:rsid w:val="00277DEB"/>
    <w:rsid w:val="00281DB2"/>
    <w:rsid w:val="00282508"/>
    <w:rsid w:val="00282971"/>
    <w:rsid w:val="00282EF3"/>
    <w:rsid w:val="00282FF8"/>
    <w:rsid w:val="002830F4"/>
    <w:rsid w:val="002831F4"/>
    <w:rsid w:val="00283DFC"/>
    <w:rsid w:val="00283E4B"/>
    <w:rsid w:val="00283FD7"/>
    <w:rsid w:val="00285164"/>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8F2"/>
    <w:rsid w:val="002E1F4E"/>
    <w:rsid w:val="002E23BC"/>
    <w:rsid w:val="002E2691"/>
    <w:rsid w:val="002E2761"/>
    <w:rsid w:val="002E354B"/>
    <w:rsid w:val="002E4B05"/>
    <w:rsid w:val="002E4BB5"/>
    <w:rsid w:val="002E4F5A"/>
    <w:rsid w:val="002E5767"/>
    <w:rsid w:val="002E640A"/>
    <w:rsid w:val="002E6677"/>
    <w:rsid w:val="002E68FA"/>
    <w:rsid w:val="002E69FA"/>
    <w:rsid w:val="002E6E4F"/>
    <w:rsid w:val="002E7141"/>
    <w:rsid w:val="002E74CA"/>
    <w:rsid w:val="002F02A3"/>
    <w:rsid w:val="002F044A"/>
    <w:rsid w:val="002F0742"/>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F18"/>
    <w:rsid w:val="0030164B"/>
    <w:rsid w:val="0030228C"/>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F1"/>
    <w:rsid w:val="0031384E"/>
    <w:rsid w:val="00313D41"/>
    <w:rsid w:val="00313E76"/>
    <w:rsid w:val="003141B1"/>
    <w:rsid w:val="003143F9"/>
    <w:rsid w:val="00315192"/>
    <w:rsid w:val="0031598E"/>
    <w:rsid w:val="00316C0A"/>
    <w:rsid w:val="00316CD1"/>
    <w:rsid w:val="00316D2F"/>
    <w:rsid w:val="00316F83"/>
    <w:rsid w:val="0032020F"/>
    <w:rsid w:val="00320522"/>
    <w:rsid w:val="00320551"/>
    <w:rsid w:val="00320A66"/>
    <w:rsid w:val="00320AF5"/>
    <w:rsid w:val="0032100D"/>
    <w:rsid w:val="00321AC2"/>
    <w:rsid w:val="00321E49"/>
    <w:rsid w:val="00321EF7"/>
    <w:rsid w:val="00322151"/>
    <w:rsid w:val="003221F0"/>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649B"/>
    <w:rsid w:val="00356A44"/>
    <w:rsid w:val="00356FA9"/>
    <w:rsid w:val="00357467"/>
    <w:rsid w:val="003576F1"/>
    <w:rsid w:val="00357965"/>
    <w:rsid w:val="003579E3"/>
    <w:rsid w:val="003608E5"/>
    <w:rsid w:val="00360F60"/>
    <w:rsid w:val="00361020"/>
    <w:rsid w:val="0036188E"/>
    <w:rsid w:val="00362DA3"/>
    <w:rsid w:val="003630B7"/>
    <w:rsid w:val="003632C5"/>
    <w:rsid w:val="00363399"/>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DF"/>
    <w:rsid w:val="00373562"/>
    <w:rsid w:val="003736DD"/>
    <w:rsid w:val="0037403C"/>
    <w:rsid w:val="003751F5"/>
    <w:rsid w:val="00375E13"/>
    <w:rsid w:val="00376371"/>
    <w:rsid w:val="00377041"/>
    <w:rsid w:val="0037752D"/>
    <w:rsid w:val="0038058E"/>
    <w:rsid w:val="00380DA4"/>
    <w:rsid w:val="0038197E"/>
    <w:rsid w:val="00382D5D"/>
    <w:rsid w:val="00382E14"/>
    <w:rsid w:val="00382F5C"/>
    <w:rsid w:val="003836C6"/>
    <w:rsid w:val="0038402D"/>
    <w:rsid w:val="00384D85"/>
    <w:rsid w:val="00386958"/>
    <w:rsid w:val="00390062"/>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E1"/>
    <w:rsid w:val="003F3768"/>
    <w:rsid w:val="003F3BAA"/>
    <w:rsid w:val="003F3E8D"/>
    <w:rsid w:val="003F53BC"/>
    <w:rsid w:val="003F564E"/>
    <w:rsid w:val="003F59B0"/>
    <w:rsid w:val="003F690F"/>
    <w:rsid w:val="003F715C"/>
    <w:rsid w:val="003F7AC8"/>
    <w:rsid w:val="0040010A"/>
    <w:rsid w:val="00400873"/>
    <w:rsid w:val="0040095B"/>
    <w:rsid w:val="00400E9D"/>
    <w:rsid w:val="00400F6F"/>
    <w:rsid w:val="00401462"/>
    <w:rsid w:val="004016D5"/>
    <w:rsid w:val="00401939"/>
    <w:rsid w:val="004028CB"/>
    <w:rsid w:val="00402A1C"/>
    <w:rsid w:val="00402BD6"/>
    <w:rsid w:val="00402FD5"/>
    <w:rsid w:val="00403804"/>
    <w:rsid w:val="004038EC"/>
    <w:rsid w:val="00403F14"/>
    <w:rsid w:val="0040437B"/>
    <w:rsid w:val="0040476E"/>
    <w:rsid w:val="00405DBD"/>
    <w:rsid w:val="00406348"/>
    <w:rsid w:val="00406922"/>
    <w:rsid w:val="00407BD5"/>
    <w:rsid w:val="00407C6E"/>
    <w:rsid w:val="00410817"/>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75E9"/>
    <w:rsid w:val="00447A7A"/>
    <w:rsid w:val="00447BAF"/>
    <w:rsid w:val="00447D4C"/>
    <w:rsid w:val="0045059B"/>
    <w:rsid w:val="00451BD7"/>
    <w:rsid w:val="00451DD9"/>
    <w:rsid w:val="004528CA"/>
    <w:rsid w:val="00452E5C"/>
    <w:rsid w:val="00452FF9"/>
    <w:rsid w:val="004531B0"/>
    <w:rsid w:val="0045334A"/>
    <w:rsid w:val="00453675"/>
    <w:rsid w:val="00453C1C"/>
    <w:rsid w:val="00453E40"/>
    <w:rsid w:val="00454CF0"/>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F19"/>
    <w:rsid w:val="00474462"/>
    <w:rsid w:val="0047499E"/>
    <w:rsid w:val="004751D0"/>
    <w:rsid w:val="00475873"/>
    <w:rsid w:val="00475F30"/>
    <w:rsid w:val="00476218"/>
    <w:rsid w:val="004764C1"/>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C5D"/>
    <w:rsid w:val="00490172"/>
    <w:rsid w:val="004907B6"/>
    <w:rsid w:val="00490F8E"/>
    <w:rsid w:val="004910A1"/>
    <w:rsid w:val="0049160A"/>
    <w:rsid w:val="00491E24"/>
    <w:rsid w:val="00491E26"/>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6A19"/>
    <w:rsid w:val="004A6CE7"/>
    <w:rsid w:val="004A7563"/>
    <w:rsid w:val="004A7E60"/>
    <w:rsid w:val="004B1010"/>
    <w:rsid w:val="004B30A4"/>
    <w:rsid w:val="004B33E9"/>
    <w:rsid w:val="004B4D29"/>
    <w:rsid w:val="004B4F90"/>
    <w:rsid w:val="004B51BC"/>
    <w:rsid w:val="004B61D7"/>
    <w:rsid w:val="004B65F3"/>
    <w:rsid w:val="004B6D7C"/>
    <w:rsid w:val="004B6E25"/>
    <w:rsid w:val="004B6EEB"/>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C"/>
    <w:rsid w:val="004E11FD"/>
    <w:rsid w:val="004E20B3"/>
    <w:rsid w:val="004E2457"/>
    <w:rsid w:val="004E2858"/>
    <w:rsid w:val="004E2F67"/>
    <w:rsid w:val="004E3676"/>
    <w:rsid w:val="004E4213"/>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41"/>
    <w:rsid w:val="004F41A5"/>
    <w:rsid w:val="004F431F"/>
    <w:rsid w:val="004F4E55"/>
    <w:rsid w:val="004F5B51"/>
    <w:rsid w:val="004F5BE1"/>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50A"/>
    <w:rsid w:val="0051523D"/>
    <w:rsid w:val="005159D4"/>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A44"/>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5290"/>
    <w:rsid w:val="00565733"/>
    <w:rsid w:val="005659AA"/>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56A5"/>
    <w:rsid w:val="005759C8"/>
    <w:rsid w:val="00575E0D"/>
    <w:rsid w:val="00576201"/>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CEC"/>
    <w:rsid w:val="00590D3F"/>
    <w:rsid w:val="005910C4"/>
    <w:rsid w:val="00591630"/>
    <w:rsid w:val="0059188E"/>
    <w:rsid w:val="00591D5F"/>
    <w:rsid w:val="00591FBE"/>
    <w:rsid w:val="00592540"/>
    <w:rsid w:val="00592848"/>
    <w:rsid w:val="00593705"/>
    <w:rsid w:val="00593DF1"/>
    <w:rsid w:val="00594868"/>
    <w:rsid w:val="00594F23"/>
    <w:rsid w:val="0059539D"/>
    <w:rsid w:val="0059541A"/>
    <w:rsid w:val="00595495"/>
    <w:rsid w:val="005954C0"/>
    <w:rsid w:val="00595BA2"/>
    <w:rsid w:val="00596800"/>
    <w:rsid w:val="0059681E"/>
    <w:rsid w:val="00597B73"/>
    <w:rsid w:val="005A01B3"/>
    <w:rsid w:val="005A04DF"/>
    <w:rsid w:val="005A17EF"/>
    <w:rsid w:val="005A1A9A"/>
    <w:rsid w:val="005A23CD"/>
    <w:rsid w:val="005A31E5"/>
    <w:rsid w:val="005A4173"/>
    <w:rsid w:val="005A4618"/>
    <w:rsid w:val="005A4A07"/>
    <w:rsid w:val="005A4B3F"/>
    <w:rsid w:val="005A520C"/>
    <w:rsid w:val="005A5AB5"/>
    <w:rsid w:val="005A5D84"/>
    <w:rsid w:val="005A5EE2"/>
    <w:rsid w:val="005A6302"/>
    <w:rsid w:val="005A653B"/>
    <w:rsid w:val="005A6D8A"/>
    <w:rsid w:val="005A732D"/>
    <w:rsid w:val="005A79C0"/>
    <w:rsid w:val="005A7CE8"/>
    <w:rsid w:val="005B05B3"/>
    <w:rsid w:val="005B0B6D"/>
    <w:rsid w:val="005B1945"/>
    <w:rsid w:val="005B2ADD"/>
    <w:rsid w:val="005B2DA2"/>
    <w:rsid w:val="005B30E9"/>
    <w:rsid w:val="005B3267"/>
    <w:rsid w:val="005B3284"/>
    <w:rsid w:val="005B34B0"/>
    <w:rsid w:val="005B3EE8"/>
    <w:rsid w:val="005B6797"/>
    <w:rsid w:val="005B6B6F"/>
    <w:rsid w:val="005B6D70"/>
    <w:rsid w:val="005B6F6D"/>
    <w:rsid w:val="005B70C7"/>
    <w:rsid w:val="005B75E8"/>
    <w:rsid w:val="005B7748"/>
    <w:rsid w:val="005C0028"/>
    <w:rsid w:val="005C079B"/>
    <w:rsid w:val="005C07E0"/>
    <w:rsid w:val="005C10A1"/>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1923"/>
    <w:rsid w:val="005D1ADD"/>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FB"/>
    <w:rsid w:val="005F130C"/>
    <w:rsid w:val="005F1571"/>
    <w:rsid w:val="005F1A17"/>
    <w:rsid w:val="005F4589"/>
    <w:rsid w:val="005F4A67"/>
    <w:rsid w:val="005F515F"/>
    <w:rsid w:val="005F62ED"/>
    <w:rsid w:val="005F653C"/>
    <w:rsid w:val="005F70F8"/>
    <w:rsid w:val="005F78D9"/>
    <w:rsid w:val="006000E8"/>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B1"/>
    <w:rsid w:val="006119B8"/>
    <w:rsid w:val="00611BB5"/>
    <w:rsid w:val="006120C1"/>
    <w:rsid w:val="0061217C"/>
    <w:rsid w:val="00613100"/>
    <w:rsid w:val="00613B03"/>
    <w:rsid w:val="00614318"/>
    <w:rsid w:val="006145C6"/>
    <w:rsid w:val="0061532E"/>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72A8"/>
    <w:rsid w:val="00667B8B"/>
    <w:rsid w:val="00670823"/>
    <w:rsid w:val="00670D68"/>
    <w:rsid w:val="00670F19"/>
    <w:rsid w:val="006711FA"/>
    <w:rsid w:val="00671817"/>
    <w:rsid w:val="00671DA3"/>
    <w:rsid w:val="0067215C"/>
    <w:rsid w:val="00672E7E"/>
    <w:rsid w:val="006731DB"/>
    <w:rsid w:val="006732A4"/>
    <w:rsid w:val="006732B5"/>
    <w:rsid w:val="00673618"/>
    <w:rsid w:val="00673849"/>
    <w:rsid w:val="00673D28"/>
    <w:rsid w:val="006745A6"/>
    <w:rsid w:val="0067476C"/>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4495"/>
    <w:rsid w:val="006C48D9"/>
    <w:rsid w:val="006C4CD6"/>
    <w:rsid w:val="006C50D7"/>
    <w:rsid w:val="006C5102"/>
    <w:rsid w:val="006C5572"/>
    <w:rsid w:val="006C5E40"/>
    <w:rsid w:val="006C6597"/>
    <w:rsid w:val="006C65BA"/>
    <w:rsid w:val="006C6B4D"/>
    <w:rsid w:val="006C72EE"/>
    <w:rsid w:val="006C7E40"/>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9EB"/>
    <w:rsid w:val="00733AC9"/>
    <w:rsid w:val="00734310"/>
    <w:rsid w:val="00734966"/>
    <w:rsid w:val="00734A88"/>
    <w:rsid w:val="00734CD0"/>
    <w:rsid w:val="00734E2B"/>
    <w:rsid w:val="0073502B"/>
    <w:rsid w:val="007350CF"/>
    <w:rsid w:val="0073563E"/>
    <w:rsid w:val="00736375"/>
    <w:rsid w:val="00736BBE"/>
    <w:rsid w:val="00737C93"/>
    <w:rsid w:val="00737F24"/>
    <w:rsid w:val="00737F47"/>
    <w:rsid w:val="00740951"/>
    <w:rsid w:val="00740AA5"/>
    <w:rsid w:val="00740BF8"/>
    <w:rsid w:val="00740D82"/>
    <w:rsid w:val="00740F6F"/>
    <w:rsid w:val="007417E2"/>
    <w:rsid w:val="00741FAB"/>
    <w:rsid w:val="00742AEA"/>
    <w:rsid w:val="00742F5C"/>
    <w:rsid w:val="007432BE"/>
    <w:rsid w:val="0074344A"/>
    <w:rsid w:val="007438F7"/>
    <w:rsid w:val="007439D8"/>
    <w:rsid w:val="00743D0D"/>
    <w:rsid w:val="00743DDF"/>
    <w:rsid w:val="007447E8"/>
    <w:rsid w:val="00745242"/>
    <w:rsid w:val="007452E2"/>
    <w:rsid w:val="00745379"/>
    <w:rsid w:val="00745E60"/>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330"/>
    <w:rsid w:val="00756461"/>
    <w:rsid w:val="007564A3"/>
    <w:rsid w:val="0075770B"/>
    <w:rsid w:val="00760092"/>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E90"/>
    <w:rsid w:val="007806A6"/>
    <w:rsid w:val="00781803"/>
    <w:rsid w:val="007820BD"/>
    <w:rsid w:val="007839B5"/>
    <w:rsid w:val="0078406A"/>
    <w:rsid w:val="007846E0"/>
    <w:rsid w:val="007853E4"/>
    <w:rsid w:val="00785A6E"/>
    <w:rsid w:val="007862FC"/>
    <w:rsid w:val="00786664"/>
    <w:rsid w:val="00786710"/>
    <w:rsid w:val="00786C6B"/>
    <w:rsid w:val="007878CB"/>
    <w:rsid w:val="00787995"/>
    <w:rsid w:val="00787F04"/>
    <w:rsid w:val="00790161"/>
    <w:rsid w:val="007901D6"/>
    <w:rsid w:val="0079022E"/>
    <w:rsid w:val="0079084D"/>
    <w:rsid w:val="007915C9"/>
    <w:rsid w:val="007915DE"/>
    <w:rsid w:val="007919B6"/>
    <w:rsid w:val="00791B6E"/>
    <w:rsid w:val="0079265F"/>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C75"/>
    <w:rsid w:val="007D3E98"/>
    <w:rsid w:val="007D3FBB"/>
    <w:rsid w:val="007D43A2"/>
    <w:rsid w:val="007D45C6"/>
    <w:rsid w:val="007D5197"/>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A2D"/>
    <w:rsid w:val="007F2A99"/>
    <w:rsid w:val="007F2D34"/>
    <w:rsid w:val="007F33AF"/>
    <w:rsid w:val="007F3868"/>
    <w:rsid w:val="007F44E9"/>
    <w:rsid w:val="007F5834"/>
    <w:rsid w:val="007F58AD"/>
    <w:rsid w:val="007F5BA5"/>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8FD"/>
    <w:rsid w:val="0081413D"/>
    <w:rsid w:val="00814B7E"/>
    <w:rsid w:val="008154ED"/>
    <w:rsid w:val="00815A3A"/>
    <w:rsid w:val="00815C45"/>
    <w:rsid w:val="00815D30"/>
    <w:rsid w:val="00816136"/>
    <w:rsid w:val="008164DC"/>
    <w:rsid w:val="0081658D"/>
    <w:rsid w:val="0081671F"/>
    <w:rsid w:val="0081672C"/>
    <w:rsid w:val="008167AA"/>
    <w:rsid w:val="0081735D"/>
    <w:rsid w:val="0081751E"/>
    <w:rsid w:val="008200FD"/>
    <w:rsid w:val="00821202"/>
    <w:rsid w:val="00821B2D"/>
    <w:rsid w:val="00821F2D"/>
    <w:rsid w:val="00822F98"/>
    <w:rsid w:val="008233E9"/>
    <w:rsid w:val="00823F05"/>
    <w:rsid w:val="00824AE4"/>
    <w:rsid w:val="00824C2F"/>
    <w:rsid w:val="008254D9"/>
    <w:rsid w:val="00826718"/>
    <w:rsid w:val="00826AF7"/>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9EB"/>
    <w:rsid w:val="00844B13"/>
    <w:rsid w:val="008452FA"/>
    <w:rsid w:val="00845468"/>
    <w:rsid w:val="008456D9"/>
    <w:rsid w:val="0084626B"/>
    <w:rsid w:val="0084657D"/>
    <w:rsid w:val="00846718"/>
    <w:rsid w:val="00847F96"/>
    <w:rsid w:val="00850D71"/>
    <w:rsid w:val="0085158C"/>
    <w:rsid w:val="00851BA3"/>
    <w:rsid w:val="00851CAC"/>
    <w:rsid w:val="00852658"/>
    <w:rsid w:val="00852A37"/>
    <w:rsid w:val="00852EA9"/>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606"/>
    <w:rsid w:val="00874EBE"/>
    <w:rsid w:val="00875EE6"/>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1D3A"/>
    <w:rsid w:val="00892205"/>
    <w:rsid w:val="008924D6"/>
    <w:rsid w:val="00892958"/>
    <w:rsid w:val="008929DD"/>
    <w:rsid w:val="008929DE"/>
    <w:rsid w:val="00893C29"/>
    <w:rsid w:val="0089438D"/>
    <w:rsid w:val="00894412"/>
    <w:rsid w:val="00894752"/>
    <w:rsid w:val="008955A1"/>
    <w:rsid w:val="00895AEB"/>
    <w:rsid w:val="00895FDB"/>
    <w:rsid w:val="008960C4"/>
    <w:rsid w:val="0089725E"/>
    <w:rsid w:val="008A0359"/>
    <w:rsid w:val="008A06F6"/>
    <w:rsid w:val="008A147C"/>
    <w:rsid w:val="008A1962"/>
    <w:rsid w:val="008A1C4B"/>
    <w:rsid w:val="008A2145"/>
    <w:rsid w:val="008A214D"/>
    <w:rsid w:val="008A2527"/>
    <w:rsid w:val="008A2925"/>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F28"/>
    <w:rsid w:val="008B51AF"/>
    <w:rsid w:val="008B598D"/>
    <w:rsid w:val="008B5E29"/>
    <w:rsid w:val="008B603A"/>
    <w:rsid w:val="008B61F4"/>
    <w:rsid w:val="008B6F0A"/>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4EC"/>
    <w:rsid w:val="008E6A6C"/>
    <w:rsid w:val="008F17D0"/>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226A"/>
    <w:rsid w:val="009023C3"/>
    <w:rsid w:val="0090290E"/>
    <w:rsid w:val="00902A8A"/>
    <w:rsid w:val="00903526"/>
    <w:rsid w:val="00903DBA"/>
    <w:rsid w:val="00904EA7"/>
    <w:rsid w:val="00904FF1"/>
    <w:rsid w:val="009062A3"/>
    <w:rsid w:val="00906FDC"/>
    <w:rsid w:val="00907D98"/>
    <w:rsid w:val="009100DE"/>
    <w:rsid w:val="00910593"/>
    <w:rsid w:val="009116B3"/>
    <w:rsid w:val="00912090"/>
    <w:rsid w:val="0091297F"/>
    <w:rsid w:val="0091358D"/>
    <w:rsid w:val="00914572"/>
    <w:rsid w:val="00915983"/>
    <w:rsid w:val="00915BCD"/>
    <w:rsid w:val="00915CFF"/>
    <w:rsid w:val="00915D5A"/>
    <w:rsid w:val="009164E1"/>
    <w:rsid w:val="00916B49"/>
    <w:rsid w:val="00917644"/>
    <w:rsid w:val="009177C9"/>
    <w:rsid w:val="00917A59"/>
    <w:rsid w:val="00917C66"/>
    <w:rsid w:val="0092044B"/>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A13"/>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9EB"/>
    <w:rsid w:val="009762C7"/>
    <w:rsid w:val="00976700"/>
    <w:rsid w:val="009768D5"/>
    <w:rsid w:val="00976DD5"/>
    <w:rsid w:val="00976F8A"/>
    <w:rsid w:val="009801E7"/>
    <w:rsid w:val="00981487"/>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6B19"/>
    <w:rsid w:val="00986D68"/>
    <w:rsid w:val="00987416"/>
    <w:rsid w:val="009875A6"/>
    <w:rsid w:val="009876B4"/>
    <w:rsid w:val="00987804"/>
    <w:rsid w:val="0099095A"/>
    <w:rsid w:val="00990B7B"/>
    <w:rsid w:val="00990C4E"/>
    <w:rsid w:val="00991402"/>
    <w:rsid w:val="00991450"/>
    <w:rsid w:val="00992045"/>
    <w:rsid w:val="00992F14"/>
    <w:rsid w:val="00992FD8"/>
    <w:rsid w:val="00993050"/>
    <w:rsid w:val="0099305D"/>
    <w:rsid w:val="0099374A"/>
    <w:rsid w:val="00993A94"/>
    <w:rsid w:val="00995414"/>
    <w:rsid w:val="00995A66"/>
    <w:rsid w:val="009960AD"/>
    <w:rsid w:val="00996182"/>
    <w:rsid w:val="0099637C"/>
    <w:rsid w:val="00996520"/>
    <w:rsid w:val="00997388"/>
    <w:rsid w:val="009A1302"/>
    <w:rsid w:val="009A2246"/>
    <w:rsid w:val="009A244B"/>
    <w:rsid w:val="009A245C"/>
    <w:rsid w:val="009A2866"/>
    <w:rsid w:val="009A3811"/>
    <w:rsid w:val="009A38B8"/>
    <w:rsid w:val="009A3FB2"/>
    <w:rsid w:val="009A421F"/>
    <w:rsid w:val="009A450D"/>
    <w:rsid w:val="009A48AA"/>
    <w:rsid w:val="009A4AC5"/>
    <w:rsid w:val="009A4FCE"/>
    <w:rsid w:val="009A53D7"/>
    <w:rsid w:val="009A563E"/>
    <w:rsid w:val="009A66DB"/>
    <w:rsid w:val="009A6E9E"/>
    <w:rsid w:val="009A73D1"/>
    <w:rsid w:val="009A7466"/>
    <w:rsid w:val="009B059B"/>
    <w:rsid w:val="009B1BF6"/>
    <w:rsid w:val="009B1D87"/>
    <w:rsid w:val="009B20A2"/>
    <w:rsid w:val="009B22D7"/>
    <w:rsid w:val="009B3996"/>
    <w:rsid w:val="009B39E2"/>
    <w:rsid w:val="009B3BD6"/>
    <w:rsid w:val="009B3BFD"/>
    <w:rsid w:val="009B4A07"/>
    <w:rsid w:val="009B4A1E"/>
    <w:rsid w:val="009B648A"/>
    <w:rsid w:val="009B6865"/>
    <w:rsid w:val="009B6E09"/>
    <w:rsid w:val="009B75C9"/>
    <w:rsid w:val="009C0799"/>
    <w:rsid w:val="009C0A6D"/>
    <w:rsid w:val="009C0FF9"/>
    <w:rsid w:val="009C1458"/>
    <w:rsid w:val="009C1ED0"/>
    <w:rsid w:val="009C2209"/>
    <w:rsid w:val="009C3309"/>
    <w:rsid w:val="009C3C93"/>
    <w:rsid w:val="009C42AF"/>
    <w:rsid w:val="009C4A73"/>
    <w:rsid w:val="009C5A0F"/>
    <w:rsid w:val="009C5D5C"/>
    <w:rsid w:val="009C7272"/>
    <w:rsid w:val="009C7F5B"/>
    <w:rsid w:val="009D0617"/>
    <w:rsid w:val="009D06D9"/>
    <w:rsid w:val="009D0A86"/>
    <w:rsid w:val="009D0B05"/>
    <w:rsid w:val="009D0C3C"/>
    <w:rsid w:val="009D1063"/>
    <w:rsid w:val="009D153D"/>
    <w:rsid w:val="009D1AA6"/>
    <w:rsid w:val="009D1CEA"/>
    <w:rsid w:val="009D2043"/>
    <w:rsid w:val="009D2650"/>
    <w:rsid w:val="009D2D25"/>
    <w:rsid w:val="009D2E41"/>
    <w:rsid w:val="009D30DD"/>
    <w:rsid w:val="009D33BB"/>
    <w:rsid w:val="009D341F"/>
    <w:rsid w:val="009D3425"/>
    <w:rsid w:val="009D46CD"/>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2A6"/>
    <w:rsid w:val="00A62EC5"/>
    <w:rsid w:val="00A641FD"/>
    <w:rsid w:val="00A6424C"/>
    <w:rsid w:val="00A64664"/>
    <w:rsid w:val="00A64A61"/>
    <w:rsid w:val="00A651DF"/>
    <w:rsid w:val="00A65445"/>
    <w:rsid w:val="00A6691B"/>
    <w:rsid w:val="00A674F4"/>
    <w:rsid w:val="00A67848"/>
    <w:rsid w:val="00A70195"/>
    <w:rsid w:val="00A70318"/>
    <w:rsid w:val="00A70C7B"/>
    <w:rsid w:val="00A710C2"/>
    <w:rsid w:val="00A7175C"/>
    <w:rsid w:val="00A71E69"/>
    <w:rsid w:val="00A72533"/>
    <w:rsid w:val="00A731A7"/>
    <w:rsid w:val="00A738E8"/>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F79"/>
    <w:rsid w:val="00A8100F"/>
    <w:rsid w:val="00A815A0"/>
    <w:rsid w:val="00A81D8B"/>
    <w:rsid w:val="00A82735"/>
    <w:rsid w:val="00A83364"/>
    <w:rsid w:val="00A834AB"/>
    <w:rsid w:val="00A8401B"/>
    <w:rsid w:val="00A84028"/>
    <w:rsid w:val="00A84144"/>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3F3B"/>
    <w:rsid w:val="00A945EE"/>
    <w:rsid w:val="00A94BA5"/>
    <w:rsid w:val="00A94C35"/>
    <w:rsid w:val="00A956D2"/>
    <w:rsid w:val="00A95A70"/>
    <w:rsid w:val="00A96182"/>
    <w:rsid w:val="00A962BD"/>
    <w:rsid w:val="00A96ECA"/>
    <w:rsid w:val="00AA002C"/>
    <w:rsid w:val="00AA00FF"/>
    <w:rsid w:val="00AA01AA"/>
    <w:rsid w:val="00AA0632"/>
    <w:rsid w:val="00AA0F6F"/>
    <w:rsid w:val="00AA11D7"/>
    <w:rsid w:val="00AA1CEB"/>
    <w:rsid w:val="00AA2DA9"/>
    <w:rsid w:val="00AA3D4B"/>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761C"/>
    <w:rsid w:val="00AC77AB"/>
    <w:rsid w:val="00AC7B41"/>
    <w:rsid w:val="00AD05BE"/>
    <w:rsid w:val="00AD14C8"/>
    <w:rsid w:val="00AD17E2"/>
    <w:rsid w:val="00AD1EC8"/>
    <w:rsid w:val="00AD1F9F"/>
    <w:rsid w:val="00AD21CF"/>
    <w:rsid w:val="00AD2ABE"/>
    <w:rsid w:val="00AD31F8"/>
    <w:rsid w:val="00AD3473"/>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C2"/>
    <w:rsid w:val="00AF6F2C"/>
    <w:rsid w:val="00AF7B4A"/>
    <w:rsid w:val="00B00201"/>
    <w:rsid w:val="00B007D8"/>
    <w:rsid w:val="00B00E08"/>
    <w:rsid w:val="00B01131"/>
    <w:rsid w:val="00B0167E"/>
    <w:rsid w:val="00B01F51"/>
    <w:rsid w:val="00B025E5"/>
    <w:rsid w:val="00B02C82"/>
    <w:rsid w:val="00B0384D"/>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20797"/>
    <w:rsid w:val="00B2247A"/>
    <w:rsid w:val="00B22B2B"/>
    <w:rsid w:val="00B2336B"/>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B38"/>
    <w:rsid w:val="00B41355"/>
    <w:rsid w:val="00B4145D"/>
    <w:rsid w:val="00B428EF"/>
    <w:rsid w:val="00B43080"/>
    <w:rsid w:val="00B4329E"/>
    <w:rsid w:val="00B4399A"/>
    <w:rsid w:val="00B43FAB"/>
    <w:rsid w:val="00B448F1"/>
    <w:rsid w:val="00B450CF"/>
    <w:rsid w:val="00B45D9C"/>
    <w:rsid w:val="00B46972"/>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7F5"/>
    <w:rsid w:val="00B5582A"/>
    <w:rsid w:val="00B55AE8"/>
    <w:rsid w:val="00B55DED"/>
    <w:rsid w:val="00B55DFD"/>
    <w:rsid w:val="00B57411"/>
    <w:rsid w:val="00B6077F"/>
    <w:rsid w:val="00B60D8A"/>
    <w:rsid w:val="00B60F01"/>
    <w:rsid w:val="00B62060"/>
    <w:rsid w:val="00B62606"/>
    <w:rsid w:val="00B633C6"/>
    <w:rsid w:val="00B6388B"/>
    <w:rsid w:val="00B63DA8"/>
    <w:rsid w:val="00B645FB"/>
    <w:rsid w:val="00B64A1B"/>
    <w:rsid w:val="00B64FA1"/>
    <w:rsid w:val="00B6535C"/>
    <w:rsid w:val="00B65CDE"/>
    <w:rsid w:val="00B66618"/>
    <w:rsid w:val="00B6662B"/>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A2E"/>
    <w:rsid w:val="00B81FD8"/>
    <w:rsid w:val="00B8257A"/>
    <w:rsid w:val="00B82671"/>
    <w:rsid w:val="00B8376E"/>
    <w:rsid w:val="00B8392F"/>
    <w:rsid w:val="00B83EB5"/>
    <w:rsid w:val="00B8468C"/>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73D0"/>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268"/>
    <w:rsid w:val="00BD04B8"/>
    <w:rsid w:val="00BD164A"/>
    <w:rsid w:val="00BD16F1"/>
    <w:rsid w:val="00BD1D72"/>
    <w:rsid w:val="00BD1E52"/>
    <w:rsid w:val="00BD1F8A"/>
    <w:rsid w:val="00BD3400"/>
    <w:rsid w:val="00BD3A9E"/>
    <w:rsid w:val="00BD405E"/>
    <w:rsid w:val="00BD4423"/>
    <w:rsid w:val="00BD4E4F"/>
    <w:rsid w:val="00BD5329"/>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3AE"/>
    <w:rsid w:val="00C20BF1"/>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638"/>
    <w:rsid w:val="00C3678D"/>
    <w:rsid w:val="00C37A93"/>
    <w:rsid w:val="00C37ECC"/>
    <w:rsid w:val="00C4021E"/>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6FA"/>
    <w:rsid w:val="00C7084F"/>
    <w:rsid w:val="00C70D02"/>
    <w:rsid w:val="00C71AFF"/>
    <w:rsid w:val="00C72805"/>
    <w:rsid w:val="00C731CE"/>
    <w:rsid w:val="00C74386"/>
    <w:rsid w:val="00C7494B"/>
    <w:rsid w:val="00C74C5A"/>
    <w:rsid w:val="00C757CD"/>
    <w:rsid w:val="00C75B71"/>
    <w:rsid w:val="00C766B3"/>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87"/>
    <w:rsid w:val="00C86EC4"/>
    <w:rsid w:val="00C87239"/>
    <w:rsid w:val="00C876AF"/>
    <w:rsid w:val="00C903B5"/>
    <w:rsid w:val="00C905FC"/>
    <w:rsid w:val="00C90998"/>
    <w:rsid w:val="00C90A0A"/>
    <w:rsid w:val="00C90C96"/>
    <w:rsid w:val="00C91822"/>
    <w:rsid w:val="00C92CAC"/>
    <w:rsid w:val="00C93688"/>
    <w:rsid w:val="00C957FF"/>
    <w:rsid w:val="00C95BFE"/>
    <w:rsid w:val="00C96494"/>
    <w:rsid w:val="00C9685B"/>
    <w:rsid w:val="00C96C96"/>
    <w:rsid w:val="00C97599"/>
    <w:rsid w:val="00CA0C83"/>
    <w:rsid w:val="00CA0F8E"/>
    <w:rsid w:val="00CA1591"/>
    <w:rsid w:val="00CA20FB"/>
    <w:rsid w:val="00CA2E47"/>
    <w:rsid w:val="00CA34CB"/>
    <w:rsid w:val="00CA40F0"/>
    <w:rsid w:val="00CA4642"/>
    <w:rsid w:val="00CA4947"/>
    <w:rsid w:val="00CA53FA"/>
    <w:rsid w:val="00CA5ADF"/>
    <w:rsid w:val="00CA67B3"/>
    <w:rsid w:val="00CA6C84"/>
    <w:rsid w:val="00CA7212"/>
    <w:rsid w:val="00CA7D99"/>
    <w:rsid w:val="00CA7F37"/>
    <w:rsid w:val="00CB09AC"/>
    <w:rsid w:val="00CB0BB7"/>
    <w:rsid w:val="00CB0EF5"/>
    <w:rsid w:val="00CB2358"/>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F5F"/>
    <w:rsid w:val="00CC401B"/>
    <w:rsid w:val="00CC4484"/>
    <w:rsid w:val="00CC4560"/>
    <w:rsid w:val="00CC48A7"/>
    <w:rsid w:val="00CC4C49"/>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CB"/>
    <w:rsid w:val="00CE61E3"/>
    <w:rsid w:val="00CE65FB"/>
    <w:rsid w:val="00CE6CEF"/>
    <w:rsid w:val="00CE72A0"/>
    <w:rsid w:val="00CE799E"/>
    <w:rsid w:val="00CF0292"/>
    <w:rsid w:val="00CF1016"/>
    <w:rsid w:val="00CF1087"/>
    <w:rsid w:val="00CF1124"/>
    <w:rsid w:val="00CF114A"/>
    <w:rsid w:val="00CF1777"/>
    <w:rsid w:val="00CF21DE"/>
    <w:rsid w:val="00CF265C"/>
    <w:rsid w:val="00CF2817"/>
    <w:rsid w:val="00CF2ACB"/>
    <w:rsid w:val="00CF2DD5"/>
    <w:rsid w:val="00CF3923"/>
    <w:rsid w:val="00CF43D5"/>
    <w:rsid w:val="00CF4B63"/>
    <w:rsid w:val="00CF4F84"/>
    <w:rsid w:val="00CF574F"/>
    <w:rsid w:val="00CF5E6A"/>
    <w:rsid w:val="00CF707E"/>
    <w:rsid w:val="00CF725B"/>
    <w:rsid w:val="00CF753E"/>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2013"/>
    <w:rsid w:val="00D423DC"/>
    <w:rsid w:val="00D425B1"/>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791B"/>
    <w:rsid w:val="00D67C11"/>
    <w:rsid w:val="00D705EF"/>
    <w:rsid w:val="00D70BD5"/>
    <w:rsid w:val="00D70C15"/>
    <w:rsid w:val="00D7131A"/>
    <w:rsid w:val="00D723AA"/>
    <w:rsid w:val="00D73258"/>
    <w:rsid w:val="00D73303"/>
    <w:rsid w:val="00D73EC2"/>
    <w:rsid w:val="00D74499"/>
    <w:rsid w:val="00D74FB8"/>
    <w:rsid w:val="00D75257"/>
    <w:rsid w:val="00D7551A"/>
    <w:rsid w:val="00D75537"/>
    <w:rsid w:val="00D75618"/>
    <w:rsid w:val="00D76412"/>
    <w:rsid w:val="00D76F42"/>
    <w:rsid w:val="00D777B2"/>
    <w:rsid w:val="00D7793E"/>
    <w:rsid w:val="00D77998"/>
    <w:rsid w:val="00D80512"/>
    <w:rsid w:val="00D8177B"/>
    <w:rsid w:val="00D81849"/>
    <w:rsid w:val="00D82264"/>
    <w:rsid w:val="00D82374"/>
    <w:rsid w:val="00D82481"/>
    <w:rsid w:val="00D83FFD"/>
    <w:rsid w:val="00D85097"/>
    <w:rsid w:val="00D85436"/>
    <w:rsid w:val="00D85586"/>
    <w:rsid w:val="00D859D3"/>
    <w:rsid w:val="00D85AA9"/>
    <w:rsid w:val="00D8611C"/>
    <w:rsid w:val="00D86736"/>
    <w:rsid w:val="00D86787"/>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89D"/>
    <w:rsid w:val="00D970FC"/>
    <w:rsid w:val="00D97BBE"/>
    <w:rsid w:val="00DA01D8"/>
    <w:rsid w:val="00DA059F"/>
    <w:rsid w:val="00DA0974"/>
    <w:rsid w:val="00DA0B17"/>
    <w:rsid w:val="00DA0BAF"/>
    <w:rsid w:val="00DA1A29"/>
    <w:rsid w:val="00DA1A65"/>
    <w:rsid w:val="00DA1CE6"/>
    <w:rsid w:val="00DA21C1"/>
    <w:rsid w:val="00DA2ECC"/>
    <w:rsid w:val="00DA37FC"/>
    <w:rsid w:val="00DA3831"/>
    <w:rsid w:val="00DA3A81"/>
    <w:rsid w:val="00DA4A64"/>
    <w:rsid w:val="00DA50CB"/>
    <w:rsid w:val="00DA5637"/>
    <w:rsid w:val="00DA5AE0"/>
    <w:rsid w:val="00DA646E"/>
    <w:rsid w:val="00DA65D7"/>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A38"/>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92F"/>
    <w:rsid w:val="00E04572"/>
    <w:rsid w:val="00E05413"/>
    <w:rsid w:val="00E05764"/>
    <w:rsid w:val="00E05840"/>
    <w:rsid w:val="00E058D0"/>
    <w:rsid w:val="00E0687C"/>
    <w:rsid w:val="00E07019"/>
    <w:rsid w:val="00E07426"/>
    <w:rsid w:val="00E10E1F"/>
    <w:rsid w:val="00E111E8"/>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DE9"/>
    <w:rsid w:val="00E30084"/>
    <w:rsid w:val="00E30CEB"/>
    <w:rsid w:val="00E30DB7"/>
    <w:rsid w:val="00E3147F"/>
    <w:rsid w:val="00E31BC0"/>
    <w:rsid w:val="00E322FA"/>
    <w:rsid w:val="00E329AD"/>
    <w:rsid w:val="00E32A27"/>
    <w:rsid w:val="00E32C59"/>
    <w:rsid w:val="00E32F0B"/>
    <w:rsid w:val="00E346E8"/>
    <w:rsid w:val="00E34941"/>
    <w:rsid w:val="00E35541"/>
    <w:rsid w:val="00E3562A"/>
    <w:rsid w:val="00E35CB9"/>
    <w:rsid w:val="00E36686"/>
    <w:rsid w:val="00E36EC3"/>
    <w:rsid w:val="00E37293"/>
    <w:rsid w:val="00E37C0B"/>
    <w:rsid w:val="00E37E19"/>
    <w:rsid w:val="00E37E5A"/>
    <w:rsid w:val="00E37E67"/>
    <w:rsid w:val="00E40C66"/>
    <w:rsid w:val="00E40C9F"/>
    <w:rsid w:val="00E41E17"/>
    <w:rsid w:val="00E422C8"/>
    <w:rsid w:val="00E4266C"/>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B56"/>
    <w:rsid w:val="00E512F4"/>
    <w:rsid w:val="00E532BD"/>
    <w:rsid w:val="00E53838"/>
    <w:rsid w:val="00E543EF"/>
    <w:rsid w:val="00E5457F"/>
    <w:rsid w:val="00E55445"/>
    <w:rsid w:val="00E554E4"/>
    <w:rsid w:val="00E566B6"/>
    <w:rsid w:val="00E57136"/>
    <w:rsid w:val="00E57580"/>
    <w:rsid w:val="00E578F5"/>
    <w:rsid w:val="00E60561"/>
    <w:rsid w:val="00E6142D"/>
    <w:rsid w:val="00E61624"/>
    <w:rsid w:val="00E62437"/>
    <w:rsid w:val="00E63B36"/>
    <w:rsid w:val="00E654C0"/>
    <w:rsid w:val="00E66E3A"/>
    <w:rsid w:val="00E70425"/>
    <w:rsid w:val="00E70F10"/>
    <w:rsid w:val="00E71100"/>
    <w:rsid w:val="00E71880"/>
    <w:rsid w:val="00E732EC"/>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654B"/>
    <w:rsid w:val="00EB6624"/>
    <w:rsid w:val="00EB6E55"/>
    <w:rsid w:val="00EB7AB7"/>
    <w:rsid w:val="00EB7BCA"/>
    <w:rsid w:val="00EC1037"/>
    <w:rsid w:val="00EC1A73"/>
    <w:rsid w:val="00EC21B9"/>
    <w:rsid w:val="00EC29D7"/>
    <w:rsid w:val="00EC31ED"/>
    <w:rsid w:val="00EC3993"/>
    <w:rsid w:val="00EC3C21"/>
    <w:rsid w:val="00EC3CE1"/>
    <w:rsid w:val="00EC43BC"/>
    <w:rsid w:val="00EC52E2"/>
    <w:rsid w:val="00EC53C9"/>
    <w:rsid w:val="00EC54F5"/>
    <w:rsid w:val="00EC61AB"/>
    <w:rsid w:val="00EC6968"/>
    <w:rsid w:val="00EC69C6"/>
    <w:rsid w:val="00EC6BBB"/>
    <w:rsid w:val="00EC6E98"/>
    <w:rsid w:val="00EC6F85"/>
    <w:rsid w:val="00EC7BF0"/>
    <w:rsid w:val="00EC7F91"/>
    <w:rsid w:val="00EC7FAF"/>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54F2"/>
    <w:rsid w:val="00ED5515"/>
    <w:rsid w:val="00ED5633"/>
    <w:rsid w:val="00ED572F"/>
    <w:rsid w:val="00ED5C71"/>
    <w:rsid w:val="00ED5ED6"/>
    <w:rsid w:val="00ED6EEB"/>
    <w:rsid w:val="00ED74D4"/>
    <w:rsid w:val="00ED7718"/>
    <w:rsid w:val="00ED7B26"/>
    <w:rsid w:val="00ED7DA0"/>
    <w:rsid w:val="00EE0A14"/>
    <w:rsid w:val="00EE1463"/>
    <w:rsid w:val="00EE2A62"/>
    <w:rsid w:val="00EE2F97"/>
    <w:rsid w:val="00EE4070"/>
    <w:rsid w:val="00EE4B94"/>
    <w:rsid w:val="00EE5319"/>
    <w:rsid w:val="00EE5D23"/>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52BA"/>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8B0"/>
    <w:rsid w:val="00F118F3"/>
    <w:rsid w:val="00F12CC1"/>
    <w:rsid w:val="00F13010"/>
    <w:rsid w:val="00F13092"/>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3BDA"/>
    <w:rsid w:val="00F23FC6"/>
    <w:rsid w:val="00F24587"/>
    <w:rsid w:val="00F24BA0"/>
    <w:rsid w:val="00F24BBE"/>
    <w:rsid w:val="00F258AA"/>
    <w:rsid w:val="00F258CA"/>
    <w:rsid w:val="00F25C82"/>
    <w:rsid w:val="00F25F90"/>
    <w:rsid w:val="00F26BC3"/>
    <w:rsid w:val="00F273A2"/>
    <w:rsid w:val="00F27536"/>
    <w:rsid w:val="00F2761D"/>
    <w:rsid w:val="00F27937"/>
    <w:rsid w:val="00F27D99"/>
    <w:rsid w:val="00F30F36"/>
    <w:rsid w:val="00F3134B"/>
    <w:rsid w:val="00F31C9D"/>
    <w:rsid w:val="00F320E5"/>
    <w:rsid w:val="00F33A7D"/>
    <w:rsid w:val="00F33C5B"/>
    <w:rsid w:val="00F34237"/>
    <w:rsid w:val="00F342A3"/>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43"/>
    <w:rsid w:val="00FD040B"/>
    <w:rsid w:val="00FD06BF"/>
    <w:rsid w:val="00FD0AD9"/>
    <w:rsid w:val="00FD10FD"/>
    <w:rsid w:val="00FD157C"/>
    <w:rsid w:val="00FD1EF1"/>
    <w:rsid w:val="00FD1FDA"/>
    <w:rsid w:val="00FD2364"/>
    <w:rsid w:val="00FD23ED"/>
    <w:rsid w:val="00FD26DF"/>
    <w:rsid w:val="00FD3BEE"/>
    <w:rsid w:val="00FD4412"/>
    <w:rsid w:val="00FD460E"/>
    <w:rsid w:val="00FD4E14"/>
    <w:rsid w:val="00FD4F55"/>
    <w:rsid w:val="00FD5079"/>
    <w:rsid w:val="00FD522A"/>
    <w:rsid w:val="00FD5430"/>
    <w:rsid w:val="00FD62D6"/>
    <w:rsid w:val="00FD6469"/>
    <w:rsid w:val="00FD656D"/>
    <w:rsid w:val="00FD6D9D"/>
    <w:rsid w:val="00FD6E99"/>
    <w:rsid w:val="00FD730D"/>
    <w:rsid w:val="00FD7A86"/>
    <w:rsid w:val="00FE10F0"/>
    <w:rsid w:val="00FE1355"/>
    <w:rsid w:val="00FE1682"/>
    <w:rsid w:val="00FE2DB6"/>
    <w:rsid w:val="00FE4F5C"/>
    <w:rsid w:val="00FE59AE"/>
    <w:rsid w:val="00FE59CB"/>
    <w:rsid w:val="00FE5CE3"/>
    <w:rsid w:val="00FE5EEB"/>
    <w:rsid w:val="00FE6AF6"/>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mpit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88A5-A37C-47AC-BC22-882067CBF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4843</Words>
  <Characters>27611</Characters>
  <Application>Microsoft Office Word</Application>
  <DocSecurity>12</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2016-08-11T20:37:00Z</dcterms:created>
  <dcterms:modified xsi:type="dcterms:W3CDTF">2016-08-11T20:37:00Z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